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95DBAB" w14:textId="4917950E" w:rsidR="009D5A61" w:rsidRDefault="009D5A61" w:rsidP="00846BB3">
      <w:pPr>
        <w:tabs>
          <w:tab w:val="left" w:pos="864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8"/>
        </w:rPr>
      </w:pPr>
      <w:r w:rsidRPr="0029218B">
        <w:rPr>
          <w:rFonts w:ascii="Times New Roman" w:hAnsi="Times New Roman"/>
          <w:szCs w:val="28"/>
        </w:rPr>
        <w:t>Załącznik</w:t>
      </w:r>
      <w:r w:rsidR="00436904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B.</w:t>
      </w:r>
      <w:r w:rsidR="00F3371B">
        <w:rPr>
          <w:rFonts w:ascii="Times New Roman" w:hAnsi="Times New Roman"/>
          <w:szCs w:val="28"/>
        </w:rPr>
        <w:t>169</w:t>
      </w:r>
      <w:r>
        <w:rPr>
          <w:rFonts w:ascii="Times New Roman" w:hAnsi="Times New Roman"/>
          <w:szCs w:val="28"/>
        </w:rPr>
        <w:t>.</w:t>
      </w:r>
    </w:p>
    <w:p w14:paraId="7CC22BB0" w14:textId="77777777" w:rsidR="00211B71" w:rsidRPr="0029218B" w:rsidRDefault="00211B71" w:rsidP="00211B7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8"/>
        </w:rPr>
      </w:pPr>
    </w:p>
    <w:p w14:paraId="721908A8" w14:textId="701BD00F" w:rsidR="009D5A61" w:rsidRPr="0029218B" w:rsidRDefault="005B4759" w:rsidP="00211B71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0" w:name="_Hlk103067690"/>
      <w:r w:rsidRPr="005B4759">
        <w:rPr>
          <w:rFonts w:ascii="Times New Roman" w:hAnsi="Times New Roman"/>
          <w:b/>
          <w:sz w:val="28"/>
          <w:szCs w:val="28"/>
        </w:rPr>
        <w:t xml:space="preserve">LECZENIE </w:t>
      </w:r>
      <w:r w:rsidR="00CF4F64" w:rsidRPr="00CF4F64">
        <w:rPr>
          <w:rFonts w:ascii="Times New Roman" w:hAnsi="Times New Roman"/>
          <w:b/>
          <w:sz w:val="28"/>
          <w:szCs w:val="28"/>
        </w:rPr>
        <w:t>CHORYCH Z ZESPOŁEM HIPEREOZYNOFILOWYM (HES) (ICD-10: D72.11)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5"/>
        <w:gridCol w:w="4109"/>
        <w:gridCol w:w="5614"/>
      </w:tblGrid>
      <w:tr w:rsidR="00D7443D" w:rsidRPr="00D7443D" w14:paraId="2B8A8C9C" w14:textId="77777777" w:rsidTr="617CE260">
        <w:trPr>
          <w:trHeight w:val="567"/>
          <w:jc w:val="center"/>
        </w:trPr>
        <w:tc>
          <w:tcPr>
            <w:tcW w:w="5000" w:type="pct"/>
            <w:gridSpan w:val="3"/>
            <w:vAlign w:val="center"/>
          </w:tcPr>
          <w:bookmarkEnd w:id="0"/>
          <w:p w14:paraId="456E178E" w14:textId="3F5FA81B" w:rsidR="009D5A61" w:rsidRPr="00D7443D" w:rsidRDefault="009D5A61" w:rsidP="00211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7443D">
              <w:rPr>
                <w:rFonts w:ascii="Times New Roman" w:hAnsi="Times New Roman"/>
                <w:b/>
                <w:bCs/>
                <w:sz w:val="20"/>
                <w:szCs w:val="20"/>
              </w:rPr>
              <w:t>ZAKRES</w:t>
            </w:r>
            <w:r w:rsidR="00436904" w:rsidRPr="00D7443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D7443D">
              <w:rPr>
                <w:rFonts w:ascii="Times New Roman" w:hAnsi="Times New Roman"/>
                <w:b/>
                <w:bCs/>
                <w:sz w:val="20"/>
                <w:szCs w:val="20"/>
              </w:rPr>
              <w:t>ŚWIADCZENIA</w:t>
            </w:r>
            <w:r w:rsidR="00436904" w:rsidRPr="00D7443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D7443D">
              <w:rPr>
                <w:rFonts w:ascii="Times New Roman" w:hAnsi="Times New Roman"/>
                <w:b/>
                <w:bCs/>
                <w:sz w:val="20"/>
                <w:szCs w:val="20"/>
              </w:rPr>
              <w:t>GWARANTOWANEGO</w:t>
            </w:r>
          </w:p>
        </w:tc>
      </w:tr>
      <w:tr w:rsidR="00D7443D" w:rsidRPr="00D7443D" w14:paraId="4EE13088" w14:textId="77777777" w:rsidTr="617CE260">
        <w:trPr>
          <w:trHeight w:val="567"/>
          <w:jc w:val="center"/>
        </w:trPr>
        <w:tc>
          <w:tcPr>
            <w:tcW w:w="1841" w:type="pct"/>
            <w:vAlign w:val="center"/>
          </w:tcPr>
          <w:p w14:paraId="7D411755" w14:textId="77777777" w:rsidR="009D5A61" w:rsidRPr="00D7443D" w:rsidRDefault="009D5A61" w:rsidP="00211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7443D">
              <w:rPr>
                <w:rFonts w:ascii="Times New Roman" w:hAnsi="Times New Roman"/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335" w:type="pct"/>
            <w:vAlign w:val="center"/>
          </w:tcPr>
          <w:p w14:paraId="45290FD7" w14:textId="4384C267" w:rsidR="009D5A61" w:rsidRPr="00D7443D" w:rsidRDefault="009D5A61" w:rsidP="00211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7443D">
              <w:rPr>
                <w:rFonts w:ascii="Times New Roman" w:hAnsi="Times New Roman"/>
                <w:b/>
                <w:bCs/>
                <w:sz w:val="20"/>
                <w:szCs w:val="20"/>
              </w:rPr>
              <w:t>SCHEMAT</w:t>
            </w:r>
            <w:r w:rsidR="00436904" w:rsidRPr="00D7443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D7443D">
              <w:rPr>
                <w:rFonts w:ascii="Times New Roman" w:hAnsi="Times New Roman"/>
                <w:b/>
                <w:bCs/>
                <w:sz w:val="20"/>
                <w:szCs w:val="20"/>
              </w:rPr>
              <w:t>DAWKOWANIA</w:t>
            </w:r>
            <w:r w:rsidR="00436904" w:rsidRPr="00D7443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D7443D">
              <w:rPr>
                <w:rFonts w:ascii="Times New Roman" w:hAnsi="Times New Roman"/>
                <w:b/>
                <w:bCs/>
                <w:sz w:val="20"/>
                <w:szCs w:val="20"/>
              </w:rPr>
              <w:t>LEKÓW</w:t>
            </w:r>
            <w:r w:rsidR="00436904" w:rsidRPr="00D7443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53517D9A" w14:textId="6CCEBF74" w:rsidR="009D5A61" w:rsidRPr="00D7443D" w:rsidRDefault="009D5A61" w:rsidP="00211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7443D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436904" w:rsidRPr="00D7443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D7443D">
              <w:rPr>
                <w:rFonts w:ascii="Times New Roman" w:hAnsi="Times New Roman"/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1824" w:type="pct"/>
            <w:vAlign w:val="center"/>
          </w:tcPr>
          <w:p w14:paraId="784C5642" w14:textId="5BEB4D58" w:rsidR="009D5A61" w:rsidRPr="00D7443D" w:rsidRDefault="009D5A61" w:rsidP="00211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7443D">
              <w:rPr>
                <w:rFonts w:ascii="Times New Roman" w:hAnsi="Times New Roman"/>
                <w:b/>
                <w:bCs/>
                <w:sz w:val="20"/>
                <w:szCs w:val="20"/>
              </w:rPr>
              <w:t>BADANIA</w:t>
            </w:r>
            <w:r w:rsidR="00436904" w:rsidRPr="00D7443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D7443D">
              <w:rPr>
                <w:rFonts w:ascii="Times New Roman" w:hAnsi="Times New Roman"/>
                <w:b/>
                <w:bCs/>
                <w:sz w:val="20"/>
                <w:szCs w:val="20"/>
              </w:rPr>
              <w:t>DIAGNOSTYCZNE</w:t>
            </w:r>
            <w:r w:rsidR="00436904" w:rsidRPr="00D7443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D7443D">
              <w:rPr>
                <w:rFonts w:ascii="Times New Roman" w:hAnsi="Times New Roman"/>
                <w:b/>
                <w:bCs/>
                <w:sz w:val="20"/>
                <w:szCs w:val="20"/>
              </w:rPr>
              <w:t>WYKONYWANE</w:t>
            </w:r>
            <w:r w:rsidR="00436904" w:rsidRPr="00D7443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23960F99" w14:textId="28567DEC" w:rsidR="009D5A61" w:rsidRPr="00D7443D" w:rsidRDefault="009D5A61" w:rsidP="00211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7443D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436904" w:rsidRPr="00D7443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D7443D">
              <w:rPr>
                <w:rFonts w:ascii="Times New Roman" w:hAnsi="Times New Roman"/>
                <w:b/>
                <w:bCs/>
                <w:sz w:val="20"/>
                <w:szCs w:val="20"/>
              </w:rPr>
              <w:t>RAMACH</w:t>
            </w:r>
            <w:r w:rsidR="00436904" w:rsidRPr="00D7443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D7443D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</w:tc>
      </w:tr>
      <w:tr w:rsidR="00906A50" w:rsidRPr="00441A09" w14:paraId="1DC48331" w14:textId="77777777" w:rsidTr="00A75433">
        <w:trPr>
          <w:trHeight w:val="558"/>
          <w:jc w:val="center"/>
        </w:trPr>
        <w:tc>
          <w:tcPr>
            <w:tcW w:w="1841" w:type="pct"/>
          </w:tcPr>
          <w:p w14:paraId="57CCCCB5" w14:textId="15E639A5" w:rsidR="009D1FF6" w:rsidRPr="00441A09" w:rsidRDefault="009D1FF6" w:rsidP="00F3371B">
            <w:pPr>
              <w:autoSpaceDE w:val="0"/>
              <w:autoSpaceDN w:val="0"/>
              <w:adjustRightInd w:val="0"/>
              <w:spacing w:before="120"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441A09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 ramach programu lekowego udostępnia się terapie:</w:t>
            </w:r>
          </w:p>
          <w:p w14:paraId="66D60E06" w14:textId="77777777" w:rsidR="009D1FF6" w:rsidRPr="00441A09" w:rsidRDefault="009D1FF6" w:rsidP="00F3371B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441A09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mepolizumabem</w:t>
            </w:r>
            <w:proofErr w:type="spellEnd"/>
            <w:r w:rsidRPr="00441A09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</w:p>
          <w:p w14:paraId="3CE4E6F4" w14:textId="77777777" w:rsidR="009D1FF6" w:rsidRPr="00F3371B" w:rsidRDefault="009D1FF6" w:rsidP="00F3371B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F337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zgodnie ze wskazanymi w opisie programu warunkami i kryteriami.</w:t>
            </w:r>
          </w:p>
          <w:p w14:paraId="34B035C6" w14:textId="0CC30D0F" w:rsidR="001812C0" w:rsidRPr="00026392" w:rsidRDefault="001812C0" w:rsidP="001812C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263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Kwalifikacja świadczeniobiorców do programu przeprowadzana jest przez </w:t>
            </w:r>
            <w:r w:rsidRPr="001812C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Zespół Koordynacyjny ds. Chorób </w:t>
            </w:r>
            <w:proofErr w:type="spellStart"/>
            <w:r w:rsidRPr="001812C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Ultrarzadkich</w:t>
            </w:r>
            <w:proofErr w:type="spellEnd"/>
            <w:r w:rsidRPr="001812C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- Sekcja ds. Zespołów </w:t>
            </w:r>
            <w:proofErr w:type="spellStart"/>
            <w:r w:rsidRPr="001812C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Autozapalnych</w:t>
            </w:r>
            <w:proofErr w:type="spellEnd"/>
            <w:r w:rsidRPr="001812C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i Obrzęku Naczynioruchowego </w:t>
            </w:r>
            <w:r w:rsidRPr="000263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(dalej jako Zespół Koordynacyjny).</w:t>
            </w:r>
          </w:p>
          <w:p w14:paraId="670BB1B6" w14:textId="77777777" w:rsidR="001812C0" w:rsidRDefault="001812C0" w:rsidP="001812C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263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Kwalifikacja do programu oraz weryfikacja skuteczności leczenia odbywa się w oparciu o ocenę stanu klinicznego świadczeniobiorcy oraz ocenę efektywności zastosowanej terapii.</w:t>
            </w:r>
          </w:p>
          <w:p w14:paraId="004BCAB4" w14:textId="77777777" w:rsidR="009D1FF6" w:rsidRPr="00441A09" w:rsidRDefault="009D1FF6" w:rsidP="00F3371B">
            <w:pPr>
              <w:pStyle w:val="Akapitzlist"/>
              <w:spacing w:after="60" w:line="276" w:lineRule="auto"/>
              <w:ind w:left="22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0F24522" w14:textId="77777777" w:rsidR="00EE69D6" w:rsidRPr="00441A09" w:rsidRDefault="00906A50" w:rsidP="00F3371B">
            <w:pPr>
              <w:pStyle w:val="Akapitzlist"/>
              <w:numPr>
                <w:ilvl w:val="0"/>
                <w:numId w:val="34"/>
              </w:numPr>
              <w:spacing w:after="6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41A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 kwalifikacji</w:t>
            </w:r>
            <w:r w:rsidR="00EE69D6" w:rsidRPr="00441A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307DEE88" w14:textId="7A68C8F4" w:rsidR="00EE69D6" w:rsidRPr="00F3371B" w:rsidRDefault="00EE69D6" w:rsidP="00F3371B">
            <w:pPr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3371B">
              <w:rPr>
                <w:rFonts w:ascii="Times New Roman" w:hAnsi="Times New Roman"/>
                <w:sz w:val="20"/>
                <w:szCs w:val="20"/>
              </w:rPr>
              <w:t>Do programu kwalifikowani są pacjenci spełniający łącznie kryteria:</w:t>
            </w:r>
          </w:p>
          <w:p w14:paraId="51BB6682" w14:textId="77777777" w:rsidR="00A73AA9" w:rsidRPr="00441A09" w:rsidRDefault="00D51100" w:rsidP="00F3371B">
            <w:pPr>
              <w:pStyle w:val="Akapitzlist"/>
              <w:numPr>
                <w:ilvl w:val="3"/>
                <w:numId w:val="34"/>
              </w:numPr>
              <w:spacing w:after="60" w:line="276" w:lineRule="auto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441A09">
              <w:rPr>
                <w:rFonts w:ascii="Times New Roman" w:hAnsi="Times New Roman" w:cs="Times New Roman"/>
                <w:sz w:val="20"/>
                <w:szCs w:val="20"/>
              </w:rPr>
              <w:t>wiek ≥ 18 lat;</w:t>
            </w:r>
          </w:p>
          <w:p w14:paraId="1E98B37F" w14:textId="29EA7F54" w:rsidR="00441A09" w:rsidRPr="00441A09" w:rsidRDefault="00E11349" w:rsidP="00F3371B">
            <w:pPr>
              <w:pStyle w:val="Akapitzlist"/>
              <w:numPr>
                <w:ilvl w:val="3"/>
                <w:numId w:val="34"/>
              </w:numPr>
              <w:spacing w:after="60" w:line="276" w:lineRule="auto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441A09">
              <w:rPr>
                <w:rFonts w:ascii="Times New Roman" w:hAnsi="Times New Roman" w:cs="Times New Roman"/>
                <w:sz w:val="20"/>
                <w:szCs w:val="20"/>
              </w:rPr>
              <w:t>rozpoznanie</w:t>
            </w:r>
            <w:r w:rsidR="00C83D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1A09">
              <w:rPr>
                <w:rFonts w:ascii="Times New Roman" w:hAnsi="Times New Roman" w:cs="Times New Roman"/>
                <w:sz w:val="20"/>
                <w:szCs w:val="20"/>
              </w:rPr>
              <w:t xml:space="preserve">zespołu </w:t>
            </w:r>
            <w:proofErr w:type="spellStart"/>
            <w:r w:rsidRPr="00441A09">
              <w:rPr>
                <w:rFonts w:ascii="Times New Roman" w:hAnsi="Times New Roman" w:cs="Times New Roman"/>
                <w:sz w:val="20"/>
                <w:szCs w:val="20"/>
              </w:rPr>
              <w:t>hipereozynofilowego</w:t>
            </w:r>
            <w:proofErr w:type="spellEnd"/>
            <w:r w:rsidRPr="00441A09">
              <w:rPr>
                <w:rFonts w:ascii="Times New Roman" w:hAnsi="Times New Roman" w:cs="Times New Roman"/>
                <w:sz w:val="20"/>
                <w:szCs w:val="20"/>
              </w:rPr>
              <w:t xml:space="preserve"> (HES) na podstawie wywiadu </w:t>
            </w:r>
            <w:proofErr w:type="spellStart"/>
            <w:r w:rsidRPr="00441A09">
              <w:rPr>
                <w:rFonts w:ascii="Times New Roman" w:hAnsi="Times New Roman" w:cs="Times New Roman"/>
                <w:sz w:val="20"/>
                <w:szCs w:val="20"/>
              </w:rPr>
              <w:t>hipereozynofilii</w:t>
            </w:r>
            <w:proofErr w:type="spellEnd"/>
            <w:r w:rsidRPr="00441A09">
              <w:rPr>
                <w:rFonts w:ascii="Times New Roman" w:hAnsi="Times New Roman" w:cs="Times New Roman"/>
                <w:sz w:val="20"/>
                <w:szCs w:val="20"/>
              </w:rPr>
              <w:t xml:space="preserve"> przebiegającej z uszkodzeniem lub dysfunkcją ≥ 1 narządu pod warunkiem wykluczenia innych potencjalnych przyczyn uszkodzeń, przy czym do rozpoznania </w:t>
            </w:r>
            <w:proofErr w:type="spellStart"/>
            <w:r w:rsidRPr="00441A09">
              <w:rPr>
                <w:rFonts w:ascii="Times New Roman" w:hAnsi="Times New Roman" w:cs="Times New Roman"/>
                <w:sz w:val="20"/>
                <w:szCs w:val="20"/>
              </w:rPr>
              <w:t>hipereozynofilii</w:t>
            </w:r>
            <w:proofErr w:type="spellEnd"/>
            <w:r w:rsidRPr="00441A09">
              <w:rPr>
                <w:rFonts w:ascii="Times New Roman" w:hAnsi="Times New Roman" w:cs="Times New Roman"/>
                <w:sz w:val="20"/>
                <w:szCs w:val="20"/>
              </w:rPr>
              <w:t xml:space="preserve"> konieczne jest udokumentowanie w przeszłości lub w momencie przeprowadzenia badania kwalifikującego co najmniej jednego poniższych:</w:t>
            </w:r>
          </w:p>
          <w:p w14:paraId="55801577" w14:textId="726C0F81" w:rsidR="00E11349" w:rsidRPr="00034D88" w:rsidRDefault="00E11349" w:rsidP="00F3371B">
            <w:pPr>
              <w:pStyle w:val="Akapitzlist"/>
              <w:numPr>
                <w:ilvl w:val="4"/>
                <w:numId w:val="45"/>
              </w:numPr>
              <w:spacing w:after="60" w:line="276" w:lineRule="auto"/>
              <w:ind w:left="681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441A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bezwzględna liczba </w:t>
            </w:r>
            <w:proofErr w:type="spellStart"/>
            <w:r w:rsidRPr="00441A09">
              <w:rPr>
                <w:rFonts w:ascii="Times New Roman" w:hAnsi="Times New Roman" w:cs="Times New Roman"/>
                <w:sz w:val="20"/>
                <w:szCs w:val="20"/>
              </w:rPr>
              <w:t>eozynofilów</w:t>
            </w:r>
            <w:proofErr w:type="spellEnd"/>
            <w:r w:rsidRPr="00441A09">
              <w:rPr>
                <w:rFonts w:ascii="Times New Roman" w:hAnsi="Times New Roman" w:cs="Times New Roman"/>
                <w:sz w:val="20"/>
                <w:szCs w:val="20"/>
              </w:rPr>
              <w:t xml:space="preserve"> &gt;1500 komórek/</w:t>
            </w:r>
            <w:proofErr w:type="spellStart"/>
            <w:r w:rsidRPr="00441A09">
              <w:rPr>
                <w:rFonts w:ascii="Times New Roman" w:hAnsi="Times New Roman" w:cs="Times New Roman"/>
                <w:sz w:val="20"/>
                <w:szCs w:val="20"/>
              </w:rPr>
              <w:t>μl</w:t>
            </w:r>
            <w:proofErr w:type="spellEnd"/>
            <w:r w:rsidRPr="00441A09">
              <w:rPr>
                <w:rFonts w:ascii="Times New Roman" w:hAnsi="Times New Roman" w:cs="Times New Roman"/>
                <w:sz w:val="20"/>
                <w:szCs w:val="20"/>
              </w:rPr>
              <w:t xml:space="preserve"> we krwi obwodowej w dwóch badaniach w odstępie co najmniej </w:t>
            </w:r>
            <w:r w:rsidRPr="00034D88">
              <w:rPr>
                <w:rFonts w:ascii="Times New Roman" w:hAnsi="Times New Roman" w:cs="Times New Roman"/>
                <w:sz w:val="20"/>
                <w:szCs w:val="20"/>
              </w:rPr>
              <w:t xml:space="preserve">jednego miesiąca </w:t>
            </w:r>
          </w:p>
          <w:p w14:paraId="2DC456F7" w14:textId="77777777" w:rsidR="00E11349" w:rsidRPr="00034D88" w:rsidRDefault="00E11349" w:rsidP="00F3371B">
            <w:pPr>
              <w:pStyle w:val="Akapitzlist"/>
              <w:spacing w:after="60" w:line="276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034D8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60490850" w14:textId="1740C669" w:rsidR="00E11349" w:rsidRPr="00034D88" w:rsidRDefault="00E11349" w:rsidP="00F3371B">
            <w:pPr>
              <w:pStyle w:val="Akapitzlist"/>
              <w:numPr>
                <w:ilvl w:val="4"/>
                <w:numId w:val="45"/>
              </w:numPr>
              <w:spacing w:after="60" w:line="276" w:lineRule="auto"/>
              <w:ind w:left="681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034D88">
              <w:rPr>
                <w:rFonts w:ascii="Times New Roman" w:hAnsi="Times New Roman" w:cs="Times New Roman"/>
                <w:sz w:val="20"/>
                <w:szCs w:val="20"/>
              </w:rPr>
              <w:t>potwierdzenie tkankowej eozynofilii na podstawie co najmniej jednego z następujących:</w:t>
            </w:r>
          </w:p>
          <w:p w14:paraId="6CD0C2F2" w14:textId="6BB55A3A" w:rsidR="00E11349" w:rsidRPr="00034D88" w:rsidRDefault="00E11349" w:rsidP="00F3371B">
            <w:pPr>
              <w:pStyle w:val="Akapitzlist"/>
              <w:numPr>
                <w:ilvl w:val="0"/>
                <w:numId w:val="47"/>
              </w:numPr>
              <w:spacing w:after="60" w:line="276" w:lineRule="auto"/>
              <w:ind w:left="90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034D88">
              <w:rPr>
                <w:rFonts w:ascii="Times New Roman" w:hAnsi="Times New Roman" w:cs="Times New Roman"/>
                <w:sz w:val="20"/>
                <w:szCs w:val="20"/>
              </w:rPr>
              <w:t xml:space="preserve">w badaniu szpiku kostnego odsetek </w:t>
            </w:r>
            <w:proofErr w:type="spellStart"/>
            <w:r w:rsidRPr="00034D88">
              <w:rPr>
                <w:rFonts w:ascii="Times New Roman" w:hAnsi="Times New Roman" w:cs="Times New Roman"/>
                <w:sz w:val="20"/>
                <w:szCs w:val="20"/>
              </w:rPr>
              <w:t>eozynofilów</w:t>
            </w:r>
            <w:proofErr w:type="spellEnd"/>
            <w:r w:rsidRPr="00034D88">
              <w:rPr>
                <w:rFonts w:ascii="Times New Roman" w:hAnsi="Times New Roman" w:cs="Times New Roman"/>
                <w:sz w:val="20"/>
                <w:szCs w:val="20"/>
              </w:rPr>
              <w:t xml:space="preserve"> &gt;20% wszystkich komórek jądrzastych</w:t>
            </w:r>
          </w:p>
          <w:p w14:paraId="1FD3AE9C" w14:textId="4151516D" w:rsidR="00E11349" w:rsidRPr="00034D88" w:rsidRDefault="00E11349" w:rsidP="00F3371B">
            <w:pPr>
              <w:pStyle w:val="Akapitzlist"/>
              <w:numPr>
                <w:ilvl w:val="0"/>
                <w:numId w:val="47"/>
              </w:numPr>
              <w:spacing w:after="60" w:line="276" w:lineRule="auto"/>
              <w:ind w:left="90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034D88">
              <w:rPr>
                <w:rFonts w:ascii="Times New Roman" w:hAnsi="Times New Roman" w:cs="Times New Roman"/>
                <w:sz w:val="20"/>
                <w:szCs w:val="20"/>
              </w:rPr>
              <w:t xml:space="preserve">rozległy (w opinii patologa) naciek </w:t>
            </w:r>
            <w:proofErr w:type="spellStart"/>
            <w:r w:rsidRPr="00034D88">
              <w:rPr>
                <w:rFonts w:ascii="Times New Roman" w:hAnsi="Times New Roman" w:cs="Times New Roman"/>
                <w:sz w:val="20"/>
                <w:szCs w:val="20"/>
              </w:rPr>
              <w:t>eozynofilowy</w:t>
            </w:r>
            <w:proofErr w:type="spellEnd"/>
            <w:r w:rsidRPr="00034D88">
              <w:rPr>
                <w:rFonts w:ascii="Times New Roman" w:hAnsi="Times New Roman" w:cs="Times New Roman"/>
                <w:sz w:val="20"/>
                <w:szCs w:val="20"/>
              </w:rPr>
              <w:t xml:space="preserve"> w badaniu wycinka tkanki</w:t>
            </w:r>
          </w:p>
          <w:p w14:paraId="228699F3" w14:textId="0A31E80B" w:rsidR="00A73AA9" w:rsidRPr="00034D88" w:rsidRDefault="00E11349" w:rsidP="00F3371B">
            <w:pPr>
              <w:pStyle w:val="Akapitzlist"/>
              <w:numPr>
                <w:ilvl w:val="0"/>
                <w:numId w:val="47"/>
              </w:numPr>
              <w:spacing w:after="60" w:line="276" w:lineRule="auto"/>
              <w:ind w:left="90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034D88">
              <w:rPr>
                <w:rFonts w:ascii="Times New Roman" w:hAnsi="Times New Roman" w:cs="Times New Roman"/>
                <w:sz w:val="20"/>
                <w:szCs w:val="20"/>
              </w:rPr>
              <w:t xml:space="preserve">wyraźne odkładanie się białek ziarnistości </w:t>
            </w:r>
            <w:proofErr w:type="spellStart"/>
            <w:r w:rsidRPr="00034D88">
              <w:rPr>
                <w:rFonts w:ascii="Times New Roman" w:hAnsi="Times New Roman" w:cs="Times New Roman"/>
                <w:sz w:val="20"/>
                <w:szCs w:val="20"/>
              </w:rPr>
              <w:t>eozynofilów</w:t>
            </w:r>
            <w:proofErr w:type="spellEnd"/>
            <w:r w:rsidRPr="00034D88">
              <w:rPr>
                <w:rFonts w:ascii="Times New Roman" w:hAnsi="Times New Roman" w:cs="Times New Roman"/>
                <w:sz w:val="20"/>
                <w:szCs w:val="20"/>
              </w:rPr>
              <w:t xml:space="preserve"> w badaniu wycinka tkanki</w:t>
            </w:r>
            <w:r w:rsidR="00A73AA9" w:rsidRPr="00034D8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FFC7845" w14:textId="77777777" w:rsidR="00A73AA9" w:rsidRPr="00034D88" w:rsidRDefault="00E11349" w:rsidP="00F3371B">
            <w:pPr>
              <w:pStyle w:val="Akapitzlist"/>
              <w:numPr>
                <w:ilvl w:val="3"/>
                <w:numId w:val="34"/>
              </w:numPr>
              <w:spacing w:after="60" w:line="276" w:lineRule="auto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034D88">
              <w:rPr>
                <w:rFonts w:ascii="Times New Roman" w:hAnsi="Times New Roman" w:cs="Times New Roman"/>
                <w:sz w:val="20"/>
                <w:szCs w:val="20"/>
              </w:rPr>
              <w:t xml:space="preserve">niewystarczająca kontrola HES definiowana jako wystąpienie co najmniej </w:t>
            </w:r>
            <w:r w:rsidR="00A506F1" w:rsidRPr="00034D88">
              <w:rPr>
                <w:rFonts w:ascii="Times New Roman" w:hAnsi="Times New Roman" w:cs="Times New Roman"/>
                <w:sz w:val="20"/>
                <w:szCs w:val="20"/>
              </w:rPr>
              <w:t>dwóch</w:t>
            </w:r>
            <w:r w:rsidRPr="00034D88">
              <w:rPr>
                <w:rFonts w:ascii="Times New Roman" w:hAnsi="Times New Roman" w:cs="Times New Roman"/>
                <w:sz w:val="20"/>
                <w:szCs w:val="20"/>
              </w:rPr>
              <w:t xml:space="preserve"> zaostrze</w:t>
            </w:r>
            <w:r w:rsidR="00A506F1" w:rsidRPr="00034D88">
              <w:rPr>
                <w:rFonts w:ascii="Times New Roman" w:hAnsi="Times New Roman" w:cs="Times New Roman"/>
                <w:sz w:val="20"/>
                <w:szCs w:val="20"/>
              </w:rPr>
              <w:t>ń</w:t>
            </w:r>
            <w:r w:rsidRPr="00034D88">
              <w:rPr>
                <w:rFonts w:ascii="Times New Roman" w:hAnsi="Times New Roman" w:cs="Times New Roman"/>
                <w:sz w:val="20"/>
                <w:szCs w:val="20"/>
              </w:rPr>
              <w:t xml:space="preserve"> HES w ostatnim roku,  z liczbą </w:t>
            </w:r>
            <w:proofErr w:type="spellStart"/>
            <w:r w:rsidRPr="00034D88">
              <w:rPr>
                <w:rFonts w:ascii="Times New Roman" w:hAnsi="Times New Roman" w:cs="Times New Roman"/>
                <w:sz w:val="20"/>
                <w:szCs w:val="20"/>
              </w:rPr>
              <w:t>eozynofilów</w:t>
            </w:r>
            <w:proofErr w:type="spellEnd"/>
            <w:r w:rsidRPr="00034D88">
              <w:rPr>
                <w:rFonts w:ascii="Times New Roman" w:hAnsi="Times New Roman" w:cs="Times New Roman"/>
                <w:sz w:val="20"/>
                <w:szCs w:val="20"/>
              </w:rPr>
              <w:t xml:space="preserve"> ≥1000 kom./</w:t>
            </w:r>
            <w:proofErr w:type="spellStart"/>
            <w:r w:rsidRPr="00034D88">
              <w:rPr>
                <w:rFonts w:ascii="Times New Roman" w:hAnsi="Times New Roman" w:cs="Times New Roman"/>
                <w:sz w:val="20"/>
                <w:szCs w:val="20"/>
              </w:rPr>
              <w:t>μl</w:t>
            </w:r>
            <w:proofErr w:type="spellEnd"/>
            <w:r w:rsidRPr="00034D88">
              <w:rPr>
                <w:rFonts w:ascii="Times New Roman" w:hAnsi="Times New Roman" w:cs="Times New Roman"/>
                <w:sz w:val="20"/>
                <w:szCs w:val="20"/>
              </w:rPr>
              <w:t xml:space="preserve"> w momencie kwalifikacji albo w ciągu 12 miesięcy poprzedzających kwalifikację chorego do leczenia w programie. Zaostrzenie rozpoznaje się na podstawie nasilenia objawów HES lub ≥ 2-krotnego zwiększenia liczby </w:t>
            </w:r>
            <w:proofErr w:type="spellStart"/>
            <w:r w:rsidRPr="00034D88">
              <w:rPr>
                <w:rFonts w:ascii="Times New Roman" w:hAnsi="Times New Roman" w:cs="Times New Roman"/>
                <w:sz w:val="20"/>
                <w:szCs w:val="20"/>
              </w:rPr>
              <w:t>eozynofilów</w:t>
            </w:r>
            <w:proofErr w:type="spellEnd"/>
            <w:r w:rsidRPr="00034D88">
              <w:rPr>
                <w:rFonts w:ascii="Times New Roman" w:hAnsi="Times New Roman" w:cs="Times New Roman"/>
                <w:sz w:val="20"/>
                <w:szCs w:val="20"/>
              </w:rPr>
              <w:t xml:space="preserve"> wymagającego zwiększenia dawki systemowych </w:t>
            </w:r>
            <w:proofErr w:type="spellStart"/>
            <w:r w:rsidRPr="00034D88">
              <w:rPr>
                <w:rFonts w:ascii="Times New Roman" w:hAnsi="Times New Roman" w:cs="Times New Roman"/>
                <w:sz w:val="20"/>
                <w:szCs w:val="20"/>
              </w:rPr>
              <w:t>glikokortykosteroidów</w:t>
            </w:r>
            <w:proofErr w:type="spellEnd"/>
            <w:r w:rsidRPr="00034D88">
              <w:rPr>
                <w:rFonts w:ascii="Times New Roman" w:hAnsi="Times New Roman" w:cs="Times New Roman"/>
                <w:sz w:val="20"/>
                <w:szCs w:val="20"/>
              </w:rPr>
              <w:t xml:space="preserve"> lub zwiększenia dawki/dodania leków cytotoksycznych lub immunosupresyjnych stosowanych w leczeniu HES</w:t>
            </w:r>
            <w:r w:rsidR="00A73AA9" w:rsidRPr="00034D8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034D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276B32C" w14:textId="77777777" w:rsidR="00A73AA9" w:rsidRPr="00034D88" w:rsidRDefault="00A73AA9" w:rsidP="00F3371B">
            <w:pPr>
              <w:pStyle w:val="Akapitzlist"/>
              <w:numPr>
                <w:ilvl w:val="3"/>
                <w:numId w:val="34"/>
              </w:numPr>
              <w:spacing w:after="60" w:line="276" w:lineRule="auto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034D8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11349" w:rsidRPr="00034D88">
              <w:rPr>
                <w:rFonts w:ascii="Times New Roman" w:hAnsi="Times New Roman" w:cs="Times New Roman"/>
                <w:sz w:val="20"/>
                <w:szCs w:val="20"/>
              </w:rPr>
              <w:t>ykluczenie zakażenia pasożytniczego na podstawie prawidłowego wyniku badania kału</w:t>
            </w:r>
            <w:r w:rsidRPr="00034D8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02A420E" w14:textId="77777777" w:rsidR="00A73AA9" w:rsidRPr="00034D88" w:rsidRDefault="00A73AA9" w:rsidP="00F3371B">
            <w:pPr>
              <w:pStyle w:val="Akapitzlist"/>
              <w:numPr>
                <w:ilvl w:val="3"/>
                <w:numId w:val="34"/>
              </w:numPr>
              <w:spacing w:after="60" w:line="276" w:lineRule="auto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034D8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122EF" w:rsidRPr="00034D88">
              <w:rPr>
                <w:rFonts w:ascii="Times New Roman" w:hAnsi="Times New Roman" w:cs="Times New Roman"/>
                <w:sz w:val="20"/>
                <w:szCs w:val="20"/>
              </w:rPr>
              <w:t xml:space="preserve">cześniejsze </w:t>
            </w:r>
            <w:r w:rsidR="00EE69D6" w:rsidRPr="00034D88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906A50" w:rsidRPr="00034D88">
              <w:rPr>
                <w:rFonts w:ascii="Times New Roman" w:hAnsi="Times New Roman" w:cs="Times New Roman"/>
                <w:sz w:val="20"/>
                <w:szCs w:val="20"/>
              </w:rPr>
              <w:t>eczenie HES obejmujące</w:t>
            </w:r>
            <w:r w:rsidR="00D122EF" w:rsidRPr="00034D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97601" w:rsidRPr="00F3371B">
              <w:rPr>
                <w:rFonts w:ascii="Times New Roman" w:hAnsi="Times New Roman" w:cs="Times New Roman"/>
                <w:sz w:val="20"/>
                <w:szCs w:val="20"/>
              </w:rPr>
              <w:t>prednizon</w:t>
            </w:r>
            <w:proofErr w:type="spellEnd"/>
            <w:r w:rsidR="00897601" w:rsidRPr="00F3371B">
              <w:rPr>
                <w:rFonts w:ascii="Times New Roman" w:hAnsi="Times New Roman" w:cs="Times New Roman"/>
                <w:sz w:val="20"/>
                <w:szCs w:val="20"/>
              </w:rPr>
              <w:t xml:space="preserve"> lub jego ekwiwalent w dawce ≥10 mg/d</w:t>
            </w:r>
            <w:r w:rsidR="00906A50" w:rsidRPr="00F337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6A50" w:rsidRPr="00034D8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6656D" w:rsidRPr="00034D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6A50" w:rsidRPr="00034D88">
              <w:rPr>
                <w:rFonts w:ascii="Times New Roman" w:hAnsi="Times New Roman" w:cs="Times New Roman"/>
                <w:sz w:val="20"/>
                <w:szCs w:val="20"/>
              </w:rPr>
              <w:t>lub bez</w:t>
            </w:r>
            <w:r w:rsidR="00D122EF" w:rsidRPr="00034D88">
              <w:rPr>
                <w:rFonts w:ascii="Times New Roman" w:hAnsi="Times New Roman" w:cs="Times New Roman"/>
                <w:sz w:val="20"/>
                <w:szCs w:val="20"/>
              </w:rPr>
              <w:t xml:space="preserve"> leków cytotoksycznych czy immunosupresyjnych </w:t>
            </w:r>
            <w:r w:rsidR="00906A50" w:rsidRPr="00034D88">
              <w:rPr>
                <w:rFonts w:ascii="Times New Roman" w:hAnsi="Times New Roman" w:cs="Times New Roman"/>
                <w:sz w:val="20"/>
                <w:szCs w:val="20"/>
              </w:rPr>
              <w:t xml:space="preserve"> przez co najmniej 4 tygodnie</w:t>
            </w:r>
            <w:r w:rsidR="00EE69D6" w:rsidRPr="00034D8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5C5757D" w14:textId="5338FA13" w:rsidR="00267DC1" w:rsidRPr="00267DC1" w:rsidRDefault="00EE69D6" w:rsidP="00F3371B">
            <w:pPr>
              <w:pStyle w:val="Akapitzlist"/>
              <w:numPr>
                <w:ilvl w:val="3"/>
                <w:numId w:val="34"/>
              </w:numPr>
              <w:spacing w:after="60" w:line="276" w:lineRule="auto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lk177588128"/>
            <w:r w:rsidRPr="00034D8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664117" w:rsidRPr="00034D88">
              <w:rPr>
                <w:rFonts w:ascii="Times New Roman" w:hAnsi="Times New Roman" w:cs="Times New Roman"/>
                <w:sz w:val="20"/>
                <w:szCs w:val="20"/>
              </w:rPr>
              <w:t xml:space="preserve">ykluczenie </w:t>
            </w:r>
            <w:r w:rsidR="001B2650" w:rsidRPr="00F3371B">
              <w:rPr>
                <w:rFonts w:ascii="Times New Roman" w:hAnsi="Times New Roman" w:cs="Times New Roman"/>
                <w:sz w:val="20"/>
                <w:szCs w:val="20"/>
              </w:rPr>
              <w:t xml:space="preserve">przewlekłej białaczki </w:t>
            </w:r>
            <w:proofErr w:type="spellStart"/>
            <w:r w:rsidR="001B2650" w:rsidRPr="00F3371B">
              <w:rPr>
                <w:rFonts w:ascii="Times New Roman" w:hAnsi="Times New Roman" w:cs="Times New Roman"/>
                <w:sz w:val="20"/>
                <w:szCs w:val="20"/>
              </w:rPr>
              <w:t>eozynofilowej</w:t>
            </w:r>
            <w:proofErr w:type="spellEnd"/>
            <w:r w:rsidR="001B2650" w:rsidRPr="00F3371B">
              <w:rPr>
                <w:rFonts w:ascii="Times New Roman" w:hAnsi="Times New Roman" w:cs="Times New Roman"/>
                <w:sz w:val="20"/>
                <w:szCs w:val="20"/>
              </w:rPr>
              <w:t xml:space="preserve"> (CEL) </w:t>
            </w:r>
            <w:r w:rsidR="001B2650" w:rsidRPr="00034D88">
              <w:rPr>
                <w:rFonts w:ascii="Times New Roman" w:hAnsi="Times New Roman" w:cs="Times New Roman"/>
                <w:sz w:val="20"/>
                <w:szCs w:val="20"/>
              </w:rPr>
              <w:t xml:space="preserve">oraz </w:t>
            </w:r>
            <w:r w:rsidR="004A436F" w:rsidRPr="00034D88">
              <w:rPr>
                <w:rFonts w:ascii="Times New Roman" w:hAnsi="Times New Roman" w:cs="Times New Roman"/>
                <w:sz w:val="20"/>
                <w:szCs w:val="20"/>
              </w:rPr>
              <w:t>nowotwor</w:t>
            </w:r>
            <w:r w:rsidR="001B2650" w:rsidRPr="00034D88">
              <w:rPr>
                <w:rFonts w:ascii="Times New Roman" w:hAnsi="Times New Roman" w:cs="Times New Roman"/>
                <w:sz w:val="20"/>
                <w:szCs w:val="20"/>
              </w:rPr>
              <w:t>ów</w:t>
            </w:r>
            <w:r w:rsidR="004A436F" w:rsidRPr="00034D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64117" w:rsidRPr="00034D88">
              <w:rPr>
                <w:rFonts w:ascii="Times New Roman" w:hAnsi="Times New Roman" w:cs="Times New Roman"/>
                <w:sz w:val="20"/>
                <w:szCs w:val="20"/>
              </w:rPr>
              <w:t>mieloidaln</w:t>
            </w:r>
            <w:r w:rsidR="001B2650" w:rsidRPr="00034D88">
              <w:rPr>
                <w:rFonts w:ascii="Times New Roman" w:hAnsi="Times New Roman" w:cs="Times New Roman"/>
                <w:sz w:val="20"/>
                <w:szCs w:val="20"/>
              </w:rPr>
              <w:t>ych</w:t>
            </w:r>
            <w:proofErr w:type="spellEnd"/>
            <w:r w:rsidR="001B2650" w:rsidRPr="00034D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2650" w:rsidRPr="00F3371B">
              <w:rPr>
                <w:rFonts w:ascii="Times New Roman" w:hAnsi="Times New Roman" w:cs="Times New Roman"/>
                <w:sz w:val="20"/>
                <w:szCs w:val="20"/>
              </w:rPr>
              <w:t xml:space="preserve">z eozynofilią </w:t>
            </w:r>
            <w:r w:rsidR="001B2650" w:rsidRPr="00034D88">
              <w:rPr>
                <w:rFonts w:ascii="Times New Roman" w:hAnsi="Times New Roman" w:cs="Times New Roman"/>
                <w:sz w:val="20"/>
                <w:szCs w:val="20"/>
              </w:rPr>
              <w:t xml:space="preserve">na podstawie </w:t>
            </w:r>
            <w:r w:rsidR="001B2650" w:rsidRPr="00F3371B">
              <w:rPr>
                <w:rFonts w:ascii="Times New Roman" w:hAnsi="Times New Roman" w:cs="Times New Roman"/>
                <w:sz w:val="20"/>
                <w:szCs w:val="20"/>
              </w:rPr>
              <w:t>badań cytogenetycznych i molekularnych (</w:t>
            </w:r>
            <w:r w:rsidR="001B2650" w:rsidRPr="00F3371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FIP1L1-PDGFRA</w:t>
            </w:r>
            <w:r w:rsidR="001B2650" w:rsidRPr="00F3371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73AA9" w:rsidRPr="00F3371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1B2650" w:rsidRPr="00F337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14FDAF7" w14:textId="29FD36A7" w:rsidR="00267DC1" w:rsidRPr="00267DC1" w:rsidRDefault="00267DC1" w:rsidP="00F3371B">
            <w:pPr>
              <w:pStyle w:val="Akapitzlist"/>
              <w:numPr>
                <w:ilvl w:val="3"/>
                <w:numId w:val="34"/>
              </w:numPr>
              <w:spacing w:after="60" w:line="276" w:lineRule="auto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F337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wykluczenie przewlekłej białaczki </w:t>
            </w:r>
            <w:proofErr w:type="spellStart"/>
            <w:r w:rsidRPr="00F3371B">
              <w:rPr>
                <w:rFonts w:ascii="Times New Roman" w:hAnsi="Times New Roman" w:cs="Times New Roman"/>
                <w:sz w:val="20"/>
                <w:szCs w:val="20"/>
              </w:rPr>
              <w:t>eozynofilowej</w:t>
            </w:r>
            <w:proofErr w:type="spellEnd"/>
            <w:r w:rsidRPr="00F3371B">
              <w:rPr>
                <w:rFonts w:ascii="Times New Roman" w:hAnsi="Times New Roman" w:cs="Times New Roman"/>
                <w:sz w:val="20"/>
                <w:szCs w:val="20"/>
              </w:rPr>
              <w:t xml:space="preserve"> (CEL) oraz nowotworów </w:t>
            </w:r>
            <w:proofErr w:type="spellStart"/>
            <w:r w:rsidRPr="00F3371B">
              <w:rPr>
                <w:rFonts w:ascii="Times New Roman" w:hAnsi="Times New Roman" w:cs="Times New Roman"/>
                <w:sz w:val="20"/>
                <w:szCs w:val="20"/>
              </w:rPr>
              <w:t>mieloidalnych</w:t>
            </w:r>
            <w:proofErr w:type="spellEnd"/>
            <w:r w:rsidRPr="00F3371B">
              <w:rPr>
                <w:rFonts w:ascii="Times New Roman" w:hAnsi="Times New Roman" w:cs="Times New Roman"/>
                <w:sz w:val="20"/>
                <w:szCs w:val="20"/>
              </w:rPr>
              <w:t xml:space="preserve"> z eozynofilią na podstawie biopsji aspiracyjnej lub </w:t>
            </w:r>
            <w:proofErr w:type="spellStart"/>
            <w:r w:rsidRPr="00F3371B">
              <w:rPr>
                <w:rFonts w:ascii="Times New Roman" w:hAnsi="Times New Roman" w:cs="Times New Roman"/>
                <w:sz w:val="20"/>
                <w:szCs w:val="20"/>
              </w:rPr>
              <w:t>trepanobiopsji</w:t>
            </w:r>
            <w:proofErr w:type="spellEnd"/>
            <w:r w:rsidRPr="00F3371B">
              <w:rPr>
                <w:rFonts w:ascii="Times New Roman" w:hAnsi="Times New Roman" w:cs="Times New Roman"/>
                <w:sz w:val="20"/>
                <w:szCs w:val="20"/>
              </w:rPr>
              <w:t xml:space="preserve"> szpiku jako badań opcjonalnych (do decyzji lekarza prowadzącego); </w:t>
            </w:r>
          </w:p>
          <w:bookmarkEnd w:id="1"/>
          <w:p w14:paraId="5A3D570D" w14:textId="77777777" w:rsidR="00A73AA9" w:rsidRPr="00441A09" w:rsidRDefault="002B3881" w:rsidP="00F3371B">
            <w:pPr>
              <w:pStyle w:val="Akapitzlist"/>
              <w:numPr>
                <w:ilvl w:val="3"/>
                <w:numId w:val="34"/>
              </w:numPr>
              <w:spacing w:after="60" w:line="276" w:lineRule="auto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441A09">
              <w:rPr>
                <w:rFonts w:ascii="Times New Roman" w:hAnsi="Times New Roman" w:cs="Times New Roman"/>
                <w:sz w:val="20"/>
                <w:szCs w:val="20"/>
              </w:rPr>
              <w:t xml:space="preserve">adekwatna wydolność narządowa określona na podstawie wyników badań laboratoryjnych krwi zgodnie z zapisami aktualnej Charakterystyki Produktu Leczniczego (zwanej dalej ChPL); </w:t>
            </w:r>
          </w:p>
          <w:p w14:paraId="76288C87" w14:textId="77777777" w:rsidR="00A73AA9" w:rsidRPr="00441A09" w:rsidRDefault="002B3881" w:rsidP="00F3371B">
            <w:pPr>
              <w:pStyle w:val="Akapitzlist"/>
              <w:numPr>
                <w:ilvl w:val="3"/>
                <w:numId w:val="34"/>
              </w:numPr>
              <w:spacing w:after="60" w:line="276" w:lineRule="auto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441A09">
              <w:rPr>
                <w:rFonts w:ascii="Times New Roman" w:hAnsi="Times New Roman" w:cs="Times New Roman"/>
                <w:sz w:val="20"/>
                <w:szCs w:val="20"/>
              </w:rPr>
              <w:t xml:space="preserve">nieobecność istotnych schorzeń współistniejących stanowiących przeciwskazanie do terapii stwierdzonych przez lekarza prowadzącego w oparciu o aktualną ChPL; </w:t>
            </w:r>
          </w:p>
          <w:p w14:paraId="5CF3D43E" w14:textId="77777777" w:rsidR="00A73AA9" w:rsidRPr="00441A09" w:rsidRDefault="002B3881" w:rsidP="00F3371B">
            <w:pPr>
              <w:pStyle w:val="Akapitzlist"/>
              <w:numPr>
                <w:ilvl w:val="3"/>
                <w:numId w:val="34"/>
              </w:numPr>
              <w:spacing w:after="60" w:line="276" w:lineRule="auto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441A09">
              <w:rPr>
                <w:rFonts w:ascii="Times New Roman" w:hAnsi="Times New Roman" w:cs="Times New Roman"/>
                <w:sz w:val="20"/>
                <w:szCs w:val="20"/>
              </w:rPr>
              <w:t xml:space="preserve">brak przeciwwskazań do stosowania leku zgodnie z aktualną ChPL; </w:t>
            </w:r>
          </w:p>
          <w:p w14:paraId="72B11064" w14:textId="2F4DF66F" w:rsidR="002B3881" w:rsidRDefault="002B3881" w:rsidP="00F3371B">
            <w:pPr>
              <w:pStyle w:val="Akapitzlist"/>
              <w:numPr>
                <w:ilvl w:val="3"/>
                <w:numId w:val="34"/>
              </w:numPr>
              <w:spacing w:after="60" w:line="276" w:lineRule="auto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441A09">
              <w:rPr>
                <w:rFonts w:ascii="Times New Roman" w:hAnsi="Times New Roman" w:cs="Times New Roman"/>
                <w:sz w:val="20"/>
                <w:szCs w:val="20"/>
              </w:rPr>
              <w:t>wykluczenie okresu ciąży lub karmienia piersią.</w:t>
            </w:r>
          </w:p>
          <w:p w14:paraId="0206A974" w14:textId="77777777" w:rsidR="00F3371B" w:rsidRPr="00F3371B" w:rsidRDefault="00F3371B" w:rsidP="00F3371B">
            <w:pPr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  <w:p w14:paraId="2332B1A1" w14:textId="77777777" w:rsidR="00A73AA9" w:rsidRDefault="00E01A70" w:rsidP="00F3371B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41A09">
              <w:rPr>
                <w:rFonts w:ascii="Times New Roman" w:hAnsi="Times New Roman"/>
                <w:sz w:val="20"/>
                <w:szCs w:val="20"/>
              </w:rPr>
              <w:t>Ponadto do programu lekowego kwalifikowani są pacjenci wymagający kontynuacji leczenia, którzy byli leczeni substancjami czynnymi finansowanymi w programie lekowym w ramach innego sposobu finansowania terapii (za wyjątkiem trwających badań klinicznych tych leków), pod warunkiem, że w chwili rozpoczęcia leczenia spełniali kryteria kwalifikacji do programu lekowego. W przypadku przerwy w leczeniu dłuższej niż 6 miesięcy chory wymaga ponownej kwalifikacji do programu.</w:t>
            </w:r>
          </w:p>
          <w:p w14:paraId="30F48A4D" w14:textId="77777777" w:rsidR="00F3371B" w:rsidRPr="00441A09" w:rsidRDefault="00F3371B" w:rsidP="00F3371B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  <w:p w14:paraId="26F647BD" w14:textId="2CE447BA" w:rsidR="006B584B" w:rsidRPr="00441A09" w:rsidRDefault="006B584B" w:rsidP="00F3371B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41A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Określenie czasu leczenia w programie</w:t>
            </w:r>
          </w:p>
          <w:p w14:paraId="57C41EDA" w14:textId="19E062F2" w:rsidR="00441A09" w:rsidRDefault="00231ED0" w:rsidP="00F3371B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41A09">
              <w:rPr>
                <w:rFonts w:ascii="Times New Roman" w:hAnsi="Times New Roman"/>
                <w:sz w:val="20"/>
                <w:szCs w:val="20"/>
              </w:rPr>
              <w:t>Leczenie trwa do czasu podjęcia przez lekarza prowadzącego decyzji o wyłączeniu świadczeniobiorcy z programu, zgodnie z kryteriami wyłączenia</w:t>
            </w:r>
            <w:r w:rsidR="00F20E20" w:rsidRPr="00441A09">
              <w:rPr>
                <w:rFonts w:ascii="Times New Roman" w:hAnsi="Times New Roman"/>
                <w:sz w:val="20"/>
                <w:szCs w:val="20"/>
              </w:rPr>
              <w:t xml:space="preserve"> z programu, o których mowa w pkt 3</w:t>
            </w:r>
            <w:r w:rsidR="00441A09" w:rsidRPr="00441A0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EEBF51A" w14:textId="77777777" w:rsidR="00F3371B" w:rsidRPr="00441A09" w:rsidRDefault="00F3371B" w:rsidP="00F3371B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  <w:p w14:paraId="6A19A528" w14:textId="7D617431" w:rsidR="006B584B" w:rsidRPr="00441A09" w:rsidRDefault="006B584B" w:rsidP="00F3371B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41A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 wyłączenia</w:t>
            </w:r>
          </w:p>
          <w:p w14:paraId="7A8CAC03" w14:textId="7219AC60" w:rsidR="00936B31" w:rsidRPr="00441A09" w:rsidRDefault="0083365A" w:rsidP="00F3371B">
            <w:pPr>
              <w:pStyle w:val="Akapitzlist"/>
              <w:numPr>
                <w:ilvl w:val="3"/>
                <w:numId w:val="34"/>
              </w:numPr>
              <w:spacing w:after="60" w:line="276" w:lineRule="auto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441A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</w:t>
            </w:r>
            <w:r w:rsidR="006B584B" w:rsidRPr="00441A09">
              <w:rPr>
                <w:rFonts w:ascii="Times New Roman" w:hAnsi="Times New Roman" w:cs="Times New Roman"/>
                <w:sz w:val="20"/>
                <w:szCs w:val="20"/>
              </w:rPr>
              <w:t xml:space="preserve">ieskuteczność leczenia definiowana jako </w:t>
            </w:r>
            <w:r w:rsidR="00D14A3E" w:rsidRPr="00441A09">
              <w:rPr>
                <w:rFonts w:ascii="Times New Roman" w:hAnsi="Times New Roman" w:cs="Times New Roman"/>
                <w:sz w:val="20"/>
                <w:szCs w:val="20"/>
              </w:rPr>
              <w:t xml:space="preserve">wystąpienie </w:t>
            </w:r>
            <w:r w:rsidR="006B584B" w:rsidRPr="00441A09">
              <w:rPr>
                <w:rFonts w:ascii="Times New Roman" w:hAnsi="Times New Roman" w:cs="Times New Roman"/>
                <w:sz w:val="20"/>
                <w:szCs w:val="20"/>
              </w:rPr>
              <w:t>zaostrzeń choroby przez okres przynajmniej 3 miesięcy w obserwacji 12-miesięcznej.</w:t>
            </w:r>
            <w:r w:rsidR="00D14A3E" w:rsidRPr="00441A09">
              <w:rPr>
                <w:rFonts w:ascii="Times New Roman" w:hAnsi="Times New Roman" w:cs="Times New Roman"/>
                <w:sz w:val="20"/>
                <w:szCs w:val="20"/>
              </w:rPr>
              <w:t xml:space="preserve"> Zaostrzenie rozumiane jest jako</w:t>
            </w:r>
            <w:r w:rsidR="00936B31" w:rsidRPr="00441A0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2908FA06" w14:textId="690BF947" w:rsidR="00D14A3E" w:rsidRPr="00034D88" w:rsidRDefault="00D14A3E" w:rsidP="00F3371B">
            <w:pPr>
              <w:pStyle w:val="Akapitzlist"/>
              <w:numPr>
                <w:ilvl w:val="0"/>
                <w:numId w:val="48"/>
              </w:numPr>
              <w:spacing w:after="60" w:line="276" w:lineRule="auto"/>
              <w:ind w:left="681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F3371B">
              <w:rPr>
                <w:rFonts w:ascii="Times New Roman" w:hAnsi="Times New Roman" w:cs="Times New Roman"/>
                <w:sz w:val="20"/>
                <w:szCs w:val="20"/>
              </w:rPr>
              <w:t xml:space="preserve">udokumentowane, związane z HES pogorszenie objawów klinicznych </w:t>
            </w:r>
            <w:r w:rsidR="003E39CD" w:rsidRPr="00F3371B">
              <w:rPr>
                <w:rFonts w:ascii="Times New Roman" w:hAnsi="Times New Roman" w:cs="Times New Roman"/>
                <w:sz w:val="20"/>
                <w:szCs w:val="20"/>
              </w:rPr>
              <w:t xml:space="preserve">wymagające </w:t>
            </w:r>
            <w:r w:rsidR="005E595B" w:rsidRPr="00441A09">
              <w:rPr>
                <w:rFonts w:ascii="Times New Roman" w:hAnsi="Times New Roman" w:cs="Times New Roman"/>
                <w:sz w:val="20"/>
                <w:szCs w:val="20"/>
              </w:rPr>
              <w:t xml:space="preserve">zwiększenia podtrzymującej dawki kortykosteroidów o co najmniej 10 mg ekwiwalentu prednizonu/dobę przez </w:t>
            </w:r>
            <w:r w:rsidR="00936B31" w:rsidRPr="00441A09">
              <w:rPr>
                <w:rFonts w:ascii="Times New Roman" w:hAnsi="Times New Roman" w:cs="Times New Roman"/>
                <w:sz w:val="20"/>
                <w:szCs w:val="20"/>
              </w:rPr>
              <w:t xml:space="preserve">≥ </w:t>
            </w:r>
            <w:r w:rsidR="005E595B" w:rsidRPr="00441A09">
              <w:rPr>
                <w:rFonts w:ascii="Times New Roman" w:hAnsi="Times New Roman" w:cs="Times New Roman"/>
                <w:sz w:val="20"/>
                <w:szCs w:val="20"/>
              </w:rPr>
              <w:t xml:space="preserve">5 dni lub zwiększenie/dodanie jakiejkolwiek terapii cytotoksycznej lub </w:t>
            </w:r>
            <w:r w:rsidR="005E595B" w:rsidRPr="00034D88">
              <w:rPr>
                <w:rFonts w:ascii="Times New Roman" w:hAnsi="Times New Roman" w:cs="Times New Roman"/>
                <w:sz w:val="20"/>
                <w:szCs w:val="20"/>
              </w:rPr>
              <w:t>immunosupresyjnej w HES;</w:t>
            </w:r>
          </w:p>
          <w:p w14:paraId="702D5D4A" w14:textId="77777777" w:rsidR="00441A09" w:rsidRPr="00441A09" w:rsidRDefault="004F098E" w:rsidP="00F3371B">
            <w:pPr>
              <w:pStyle w:val="Akapitzlist"/>
              <w:numPr>
                <w:ilvl w:val="3"/>
                <w:numId w:val="34"/>
              </w:numPr>
              <w:spacing w:after="60" w:line="276" w:lineRule="auto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441A09">
              <w:rPr>
                <w:rFonts w:ascii="Times New Roman" w:hAnsi="Times New Roman" w:cs="Times New Roman"/>
                <w:sz w:val="20"/>
                <w:szCs w:val="20"/>
              </w:rPr>
              <w:t>wystąpienie chorób lub stanów, które w opinii lekarza prowadzącego uniemożliwiają dalsze prowadzenie leczenia;</w:t>
            </w:r>
          </w:p>
          <w:p w14:paraId="6C6865EB" w14:textId="77777777" w:rsidR="00441A09" w:rsidRPr="00441A09" w:rsidRDefault="004F098E" w:rsidP="00F3371B">
            <w:pPr>
              <w:pStyle w:val="Akapitzlist"/>
              <w:numPr>
                <w:ilvl w:val="3"/>
                <w:numId w:val="34"/>
              </w:numPr>
              <w:spacing w:after="60" w:line="276" w:lineRule="auto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441A09">
              <w:rPr>
                <w:rFonts w:ascii="Times New Roman" w:hAnsi="Times New Roman" w:cs="Times New Roman"/>
                <w:sz w:val="20"/>
                <w:szCs w:val="20"/>
              </w:rPr>
              <w:t>wystąpienie nadwrażliwości na lek lub substancję pomocniczą;</w:t>
            </w:r>
          </w:p>
          <w:p w14:paraId="685DAA6E" w14:textId="77777777" w:rsidR="00441A09" w:rsidRPr="00441A09" w:rsidRDefault="004F098E" w:rsidP="00F3371B">
            <w:pPr>
              <w:pStyle w:val="Akapitzlist"/>
              <w:numPr>
                <w:ilvl w:val="3"/>
                <w:numId w:val="34"/>
              </w:numPr>
              <w:spacing w:after="60" w:line="276" w:lineRule="auto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441A09">
              <w:rPr>
                <w:rFonts w:ascii="Times New Roman" w:hAnsi="Times New Roman" w:cs="Times New Roman"/>
                <w:sz w:val="20"/>
                <w:szCs w:val="20"/>
              </w:rPr>
              <w:t>wystąpienie zagrażającej życiu lub nieakceptowalnej toksyczności pomimo zastosowania adekwatnego postępowania;</w:t>
            </w:r>
          </w:p>
          <w:p w14:paraId="1ECD266D" w14:textId="49DE1879" w:rsidR="004F098E" w:rsidRDefault="004F098E" w:rsidP="00F3371B">
            <w:pPr>
              <w:pStyle w:val="Akapitzlist"/>
              <w:numPr>
                <w:ilvl w:val="3"/>
                <w:numId w:val="34"/>
              </w:numPr>
              <w:spacing w:after="60" w:line="276" w:lineRule="auto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441A09">
              <w:rPr>
                <w:rFonts w:ascii="Times New Roman" w:hAnsi="Times New Roman" w:cs="Times New Roman"/>
                <w:sz w:val="20"/>
                <w:szCs w:val="20"/>
              </w:rPr>
              <w:t>brak współpracy lub nieprzestrzeganie zaleceń lekarskich, w tym zwłaszcza dotyczących okresowych badań kontrolnych oceniających skuteczność i bezpieczeństwo leczenia ze strony świadczeniobiorcy lub jego prawnych opiekunów.</w:t>
            </w:r>
          </w:p>
          <w:p w14:paraId="13C86E26" w14:textId="77777777" w:rsidR="00F3371B" w:rsidRPr="00F3371B" w:rsidRDefault="00F3371B" w:rsidP="00F3371B">
            <w:pPr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  <w:p w14:paraId="4FAF5C44" w14:textId="0B66FCC0" w:rsidR="006B584B" w:rsidRPr="00441A09" w:rsidRDefault="006B584B" w:rsidP="00F3371B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1A09">
              <w:rPr>
                <w:rStyle w:val="ui-provider"/>
                <w:rFonts w:ascii="Times New Roman" w:hAnsi="Times New Roman"/>
                <w:sz w:val="20"/>
                <w:szCs w:val="20"/>
              </w:rPr>
              <w:t xml:space="preserve">Stosowanie </w:t>
            </w:r>
            <w:proofErr w:type="spellStart"/>
            <w:r w:rsidR="00B36674" w:rsidRPr="00441A09">
              <w:rPr>
                <w:rStyle w:val="ui-provider"/>
                <w:rFonts w:ascii="Times New Roman" w:hAnsi="Times New Roman"/>
                <w:sz w:val="20"/>
                <w:szCs w:val="20"/>
              </w:rPr>
              <w:t>mepolizumabu</w:t>
            </w:r>
            <w:proofErr w:type="spellEnd"/>
            <w:r w:rsidRPr="00441A09">
              <w:rPr>
                <w:rStyle w:val="ui-provider"/>
                <w:rFonts w:ascii="Times New Roman" w:hAnsi="Times New Roman"/>
                <w:sz w:val="20"/>
                <w:szCs w:val="20"/>
              </w:rPr>
              <w:t xml:space="preserve"> u kobiet w ciąży należy rozważać jedynie wtedy, gdy</w:t>
            </w:r>
            <w:r w:rsidR="0006656D" w:rsidRPr="00441A09">
              <w:rPr>
                <w:rStyle w:val="ui-provider"/>
                <w:rFonts w:ascii="Times New Roman" w:hAnsi="Times New Roman"/>
                <w:sz w:val="20"/>
                <w:szCs w:val="20"/>
              </w:rPr>
              <w:t xml:space="preserve"> </w:t>
            </w:r>
            <w:r w:rsidRPr="00441A09">
              <w:rPr>
                <w:rStyle w:val="ui-provider"/>
                <w:rFonts w:ascii="Times New Roman" w:hAnsi="Times New Roman"/>
                <w:sz w:val="20"/>
                <w:szCs w:val="20"/>
              </w:rPr>
              <w:t xml:space="preserve">oczekiwana korzyść dla matki przewyższa potencjalne ryzyko dla płodu. </w:t>
            </w:r>
            <w:r w:rsidRPr="00441A09">
              <w:rPr>
                <w:rFonts w:ascii="Times New Roman" w:hAnsi="Times New Roman"/>
                <w:sz w:val="20"/>
                <w:szCs w:val="20"/>
              </w:rPr>
              <w:t xml:space="preserve">W przypadku zajścia w ciążę lekarz może zdecydować o zawieszeniu terapii </w:t>
            </w:r>
            <w:proofErr w:type="spellStart"/>
            <w:r w:rsidRPr="00441A09">
              <w:rPr>
                <w:rFonts w:ascii="Times New Roman" w:hAnsi="Times New Roman"/>
                <w:sz w:val="20"/>
                <w:szCs w:val="20"/>
              </w:rPr>
              <w:t>mepolizumbem</w:t>
            </w:r>
            <w:proofErr w:type="spellEnd"/>
            <w:r w:rsidRPr="00441A09">
              <w:rPr>
                <w:rFonts w:ascii="Times New Roman" w:hAnsi="Times New Roman"/>
                <w:sz w:val="20"/>
                <w:szCs w:val="20"/>
              </w:rPr>
              <w:t>. W trakcie zawieszenia terapii pacjentka pozostaje w programie lekowym i jest obserwowana. Po porodzie i okresie karmienia piersią lekarz może zdecydować o ponownym rozpoczęciu podawania leku.</w:t>
            </w:r>
          </w:p>
          <w:p w14:paraId="7E5125F5" w14:textId="16FBBCCD" w:rsidR="00935648" w:rsidRPr="00441A09" w:rsidRDefault="00935648" w:rsidP="00F3371B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5" w:type="pct"/>
          </w:tcPr>
          <w:p w14:paraId="00080B71" w14:textId="7A1E5BAE" w:rsidR="00EE69D6" w:rsidRPr="00F3371B" w:rsidRDefault="00EE69D6" w:rsidP="00F3371B">
            <w:pPr>
              <w:pStyle w:val="Akapitzlist"/>
              <w:numPr>
                <w:ilvl w:val="0"/>
                <w:numId w:val="49"/>
              </w:numPr>
              <w:spacing w:before="120" w:after="6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37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Dawkowanie</w:t>
            </w:r>
          </w:p>
          <w:p w14:paraId="4FAB94B7" w14:textId="5B31DBFF" w:rsidR="00EE69D6" w:rsidRDefault="00EE69D6" w:rsidP="00F3371B">
            <w:pPr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41A09">
              <w:rPr>
                <w:rFonts w:ascii="Times New Roman" w:hAnsi="Times New Roman"/>
                <w:bCs/>
                <w:sz w:val="20"/>
                <w:szCs w:val="20"/>
              </w:rPr>
              <w:t xml:space="preserve">Zalecana i jednocześnie maksymalna dawka </w:t>
            </w:r>
            <w:proofErr w:type="spellStart"/>
            <w:r w:rsidRPr="00441A09">
              <w:rPr>
                <w:rFonts w:ascii="Times New Roman" w:hAnsi="Times New Roman"/>
                <w:bCs/>
                <w:sz w:val="20"/>
                <w:szCs w:val="20"/>
              </w:rPr>
              <w:t>mepolizumabu</w:t>
            </w:r>
            <w:proofErr w:type="spellEnd"/>
            <w:r w:rsidRPr="00441A09">
              <w:rPr>
                <w:rFonts w:ascii="Times New Roman" w:hAnsi="Times New Roman"/>
                <w:bCs/>
                <w:sz w:val="20"/>
                <w:szCs w:val="20"/>
              </w:rPr>
              <w:t xml:space="preserve"> to 300 mg podawane podskórnie raz na 4 tygodnie.</w:t>
            </w:r>
          </w:p>
          <w:p w14:paraId="3FDD05BD" w14:textId="77777777" w:rsidR="00A91EA5" w:rsidRPr="00441A09" w:rsidRDefault="00A91EA5" w:rsidP="00F3371B">
            <w:pPr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0474FFD6" w14:textId="38C5F4C2" w:rsidR="00EE69D6" w:rsidRPr="00A91EA5" w:rsidRDefault="00EE69D6" w:rsidP="00A91EA5">
            <w:pPr>
              <w:pStyle w:val="Akapitzlist"/>
              <w:numPr>
                <w:ilvl w:val="0"/>
                <w:numId w:val="49"/>
              </w:numPr>
              <w:spacing w:after="6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1E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Modyfikacja dawkowania</w:t>
            </w:r>
          </w:p>
          <w:p w14:paraId="17875D35" w14:textId="77777777" w:rsidR="00EE69D6" w:rsidRPr="00441A09" w:rsidRDefault="00EE69D6" w:rsidP="00F3371B">
            <w:pPr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41A09">
              <w:rPr>
                <w:rFonts w:ascii="Times New Roman" w:hAnsi="Times New Roman"/>
                <w:bCs/>
                <w:sz w:val="20"/>
                <w:szCs w:val="20"/>
              </w:rPr>
              <w:t>Sposób podawania, zmniejszenie dawki oraz ewentualne czasowe wstrzymania leczenia lub wydłużenia odstępu pomiędzy kolejnymi dawkami u pacjentów, u których uzyskano cel terapii, prowadzone zgodnie z aktualną ChPL lub przyjętą praktyką kliniczną.</w:t>
            </w:r>
          </w:p>
          <w:p w14:paraId="3F0F7107" w14:textId="77777777" w:rsidR="00EE69D6" w:rsidRPr="00441A09" w:rsidRDefault="00EE69D6" w:rsidP="00F3371B">
            <w:pPr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4E6FEAEA" w14:textId="0D94B2C2" w:rsidR="00EE69D6" w:rsidRPr="00A91EA5" w:rsidRDefault="00EE69D6" w:rsidP="00A91EA5">
            <w:pPr>
              <w:pStyle w:val="Akapitzlist"/>
              <w:numPr>
                <w:ilvl w:val="0"/>
                <w:numId w:val="49"/>
              </w:numPr>
              <w:spacing w:after="6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1E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Kontynuacja leczenia w warunkach domowych</w:t>
            </w:r>
          </w:p>
          <w:p w14:paraId="3693F6E3" w14:textId="04EC84B1" w:rsidR="00EE69D6" w:rsidRPr="00441A09" w:rsidRDefault="00EE69D6" w:rsidP="00F3371B">
            <w:pPr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41A09">
              <w:rPr>
                <w:rFonts w:ascii="Times New Roman" w:hAnsi="Times New Roman"/>
                <w:bCs/>
                <w:sz w:val="20"/>
                <w:szCs w:val="20"/>
              </w:rPr>
              <w:t xml:space="preserve">Pacjent odbywa w ośrodku minimum cztery wizyty monitorujące </w:t>
            </w:r>
            <w:r w:rsidR="00EF7642" w:rsidRPr="00EF7642">
              <w:rPr>
                <w:rFonts w:ascii="Times New Roman" w:hAnsi="Times New Roman"/>
                <w:bCs/>
                <w:sz w:val="20"/>
                <w:szCs w:val="20"/>
              </w:rPr>
              <w:t>w odstępach zgodnych z dawkowaniem leku.</w:t>
            </w:r>
            <w:r w:rsidRPr="00441A09">
              <w:rPr>
                <w:rFonts w:ascii="Times New Roman" w:hAnsi="Times New Roman"/>
                <w:bCs/>
                <w:sz w:val="20"/>
                <w:szCs w:val="20"/>
              </w:rPr>
              <w:t xml:space="preserve"> Leczenie może być kontynuowane w warunkach domowych, jeśli lekarz i pacjent uznają to za właściwe. </w:t>
            </w:r>
          </w:p>
          <w:p w14:paraId="6573412C" w14:textId="77777777" w:rsidR="00EE69D6" w:rsidRPr="00441A09" w:rsidRDefault="00EE69D6" w:rsidP="00F3371B">
            <w:pPr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41A09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Wizyty mają też na celu edukację pacjenta w zakresie administrowania leku – samodzielnego lub przez opiekuna prawnego. </w:t>
            </w:r>
          </w:p>
          <w:p w14:paraId="1198259B" w14:textId="77777777" w:rsidR="00EE69D6" w:rsidRPr="00441A09" w:rsidRDefault="00EE69D6" w:rsidP="00F3371B">
            <w:pPr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41A09">
              <w:rPr>
                <w:rFonts w:ascii="Times New Roman" w:hAnsi="Times New Roman"/>
                <w:bCs/>
                <w:sz w:val="20"/>
                <w:szCs w:val="20"/>
              </w:rPr>
              <w:t>Pacjent lub opiekunowie prawni pacjenta muszą być poinstruowani odnośnie techniki podawania leku, prowadzenia dziennika leczenia oraz rozpoznawania działań niepożądanych (ciężkich reakcji alergicznych) i czynności, które należy podjąć w przypadku ich wystąpienia.</w:t>
            </w:r>
          </w:p>
          <w:p w14:paraId="0A2A2BE2" w14:textId="213212A7" w:rsidR="00906A50" w:rsidRPr="00441A09" w:rsidRDefault="00EE69D6" w:rsidP="00F3371B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1A09">
              <w:rPr>
                <w:rFonts w:ascii="Times New Roman" w:hAnsi="Times New Roman"/>
                <w:bCs/>
                <w:sz w:val="20"/>
                <w:szCs w:val="20"/>
              </w:rPr>
              <w:t>Pacjent otrzymuje leki dla celów terapii domowej w ośrodku prowadzącym terapię w programie lekowym danego pacjenta na okres pomiędzy wizytami w ośrodku.</w:t>
            </w:r>
          </w:p>
        </w:tc>
        <w:tc>
          <w:tcPr>
            <w:tcW w:w="1824" w:type="pct"/>
          </w:tcPr>
          <w:p w14:paraId="6EBAB31C" w14:textId="77777777" w:rsidR="00906A50" w:rsidRPr="00441A09" w:rsidRDefault="00906A50" w:rsidP="00A91EA5">
            <w:pPr>
              <w:pStyle w:val="Akapitzlist"/>
              <w:numPr>
                <w:ilvl w:val="0"/>
                <w:numId w:val="50"/>
              </w:numPr>
              <w:spacing w:before="120" w:after="6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41A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Badania przy kwalifikacji do programu</w:t>
            </w:r>
          </w:p>
          <w:p w14:paraId="0498D798" w14:textId="3E11E9C2" w:rsidR="00906A50" w:rsidRPr="00441A09" w:rsidRDefault="00906A50" w:rsidP="00A91EA5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A09">
              <w:rPr>
                <w:rFonts w:ascii="Times New Roman" w:hAnsi="Times New Roman" w:cs="Times New Roman"/>
                <w:sz w:val="20"/>
                <w:szCs w:val="20"/>
              </w:rPr>
              <w:t>morfologia krwi z rozmazem</w:t>
            </w:r>
            <w:r w:rsidR="00B5266D" w:rsidRPr="00441A09">
              <w:rPr>
                <w:rFonts w:ascii="Times New Roman" w:hAnsi="Times New Roman" w:cs="Times New Roman"/>
                <w:sz w:val="20"/>
                <w:szCs w:val="20"/>
              </w:rPr>
              <w:t>, w tym ocena eozynofilii</w:t>
            </w:r>
            <w:r w:rsidR="00F22058" w:rsidRPr="00441A0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486FA7F" w14:textId="64058C34" w:rsidR="00906A50" w:rsidRPr="00441A09" w:rsidRDefault="00512B20" w:rsidP="00A91EA5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A09">
              <w:rPr>
                <w:rFonts w:ascii="Times New Roman" w:hAnsi="Times New Roman" w:cs="Times New Roman"/>
                <w:sz w:val="20"/>
                <w:szCs w:val="20"/>
              </w:rPr>
              <w:t xml:space="preserve">aktywność aminotransferazy alaninowej </w:t>
            </w:r>
            <w:r w:rsidR="00906A50" w:rsidRPr="00441A09">
              <w:rPr>
                <w:rFonts w:ascii="Times New Roman" w:hAnsi="Times New Roman" w:cs="Times New Roman"/>
                <w:sz w:val="20"/>
                <w:szCs w:val="20"/>
              </w:rPr>
              <w:t>(A</w:t>
            </w:r>
            <w:r w:rsidR="00B5266D" w:rsidRPr="00441A09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906A50" w:rsidRPr="00441A09">
              <w:rPr>
                <w:rFonts w:ascii="Times New Roman" w:hAnsi="Times New Roman" w:cs="Times New Roman"/>
                <w:sz w:val="20"/>
                <w:szCs w:val="20"/>
              </w:rPr>
              <w:t>T);</w:t>
            </w:r>
          </w:p>
          <w:p w14:paraId="1F5B7788" w14:textId="05EBB1D5" w:rsidR="00906A50" w:rsidRPr="00441A09" w:rsidRDefault="00512B20" w:rsidP="00A91EA5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A09">
              <w:rPr>
                <w:rFonts w:ascii="Times New Roman" w:hAnsi="Times New Roman" w:cs="Times New Roman"/>
                <w:sz w:val="20"/>
                <w:szCs w:val="20"/>
              </w:rPr>
              <w:t>aktywność dehydrogenazy mleczanowej (LDH);</w:t>
            </w:r>
          </w:p>
          <w:p w14:paraId="2F5BC3E6" w14:textId="7BC9BF07" w:rsidR="00906A50" w:rsidRPr="00441A09" w:rsidRDefault="00512B20" w:rsidP="00A91EA5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A09">
              <w:rPr>
                <w:rFonts w:ascii="Times New Roman" w:hAnsi="Times New Roman" w:cs="Times New Roman"/>
                <w:sz w:val="20"/>
                <w:szCs w:val="20"/>
              </w:rPr>
              <w:t xml:space="preserve">stężenie kreatyniny w surowicy krwi; </w:t>
            </w:r>
          </w:p>
          <w:p w14:paraId="6E770972" w14:textId="14EABB99" w:rsidR="00906A50" w:rsidRPr="00441A09" w:rsidRDefault="00512B20" w:rsidP="00A91EA5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A09">
              <w:rPr>
                <w:rFonts w:ascii="Times New Roman" w:hAnsi="Times New Roman" w:cs="Times New Roman"/>
                <w:sz w:val="20"/>
                <w:szCs w:val="20"/>
              </w:rPr>
              <w:t>elektrokardiogra</w:t>
            </w:r>
            <w:r w:rsidR="00F87020" w:rsidRPr="00441A09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441A0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906A50" w:rsidRPr="00441A09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Pr="00441A0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906A50" w:rsidRPr="00441A0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7801770" w14:textId="69096201" w:rsidR="00512B20" w:rsidRPr="00034D88" w:rsidRDefault="004B7049" w:rsidP="00A91EA5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D88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512B20" w:rsidRPr="00034D88">
              <w:rPr>
                <w:rFonts w:ascii="Times New Roman" w:hAnsi="Times New Roman" w:cs="Times New Roman"/>
                <w:sz w:val="20"/>
                <w:szCs w:val="20"/>
              </w:rPr>
              <w:t>chokardiografia serca (wynik ważny do 1 miesiąca przed kwalifikacją);</w:t>
            </w:r>
          </w:p>
          <w:p w14:paraId="0ADA7594" w14:textId="69B15070" w:rsidR="004B7049" w:rsidRPr="00034D88" w:rsidRDefault="004B7049" w:rsidP="00A91EA5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D88">
              <w:rPr>
                <w:rFonts w:ascii="Times New Roman" w:hAnsi="Times New Roman" w:cs="Times New Roman"/>
                <w:sz w:val="20"/>
                <w:szCs w:val="20"/>
              </w:rPr>
              <w:t xml:space="preserve">stężenie </w:t>
            </w:r>
            <w:proofErr w:type="spellStart"/>
            <w:r w:rsidRPr="00034D88">
              <w:rPr>
                <w:rFonts w:ascii="Times New Roman" w:hAnsi="Times New Roman" w:cs="Times New Roman"/>
                <w:sz w:val="20"/>
                <w:szCs w:val="20"/>
              </w:rPr>
              <w:t>troponiny</w:t>
            </w:r>
            <w:proofErr w:type="spellEnd"/>
            <w:r w:rsidRPr="00034D88">
              <w:rPr>
                <w:rFonts w:ascii="Times New Roman" w:hAnsi="Times New Roman" w:cs="Times New Roman"/>
                <w:sz w:val="20"/>
                <w:szCs w:val="20"/>
              </w:rPr>
              <w:t xml:space="preserve"> sercowej </w:t>
            </w:r>
            <w:r w:rsidR="00426D77" w:rsidRPr="00034D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 NT-</w:t>
            </w:r>
            <w:proofErr w:type="spellStart"/>
            <w:r w:rsidR="000611B8" w:rsidRPr="00034D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</w:t>
            </w:r>
            <w:r w:rsidR="00426D77" w:rsidRPr="00034D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BNP</w:t>
            </w:r>
            <w:proofErr w:type="spellEnd"/>
            <w:r w:rsidR="00426D77" w:rsidRPr="00034D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D88">
              <w:rPr>
                <w:rFonts w:ascii="Times New Roman" w:hAnsi="Times New Roman" w:cs="Times New Roman"/>
                <w:sz w:val="20"/>
                <w:szCs w:val="20"/>
              </w:rPr>
              <w:t>w surowicy krwi;</w:t>
            </w:r>
          </w:p>
          <w:p w14:paraId="515696C1" w14:textId="05B274FF" w:rsidR="00512B20" w:rsidRPr="00034D88" w:rsidRDefault="00512B20" w:rsidP="00A91EA5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D88">
              <w:rPr>
                <w:rFonts w:ascii="Times New Roman" w:hAnsi="Times New Roman" w:cs="Times New Roman"/>
                <w:sz w:val="20"/>
                <w:szCs w:val="20"/>
              </w:rPr>
              <w:t>RTG lub TK klatki piersiowej</w:t>
            </w:r>
            <w:r w:rsidR="000611B8" w:rsidRPr="00034D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D88">
              <w:rPr>
                <w:rFonts w:ascii="Times New Roman" w:hAnsi="Times New Roman" w:cs="Times New Roman"/>
                <w:sz w:val="20"/>
                <w:szCs w:val="20"/>
              </w:rPr>
              <w:t>(wynik ważny do 1 miesiąca przed kwalifikacją);</w:t>
            </w:r>
          </w:p>
          <w:p w14:paraId="4C270553" w14:textId="01B0EAB2" w:rsidR="004B7049" w:rsidRPr="00034D88" w:rsidRDefault="004B7049" w:rsidP="00A91EA5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D88">
              <w:rPr>
                <w:rFonts w:ascii="Times New Roman" w:hAnsi="Times New Roman" w:cs="Times New Roman"/>
                <w:sz w:val="20"/>
                <w:szCs w:val="20"/>
              </w:rPr>
              <w:t>USG lub TK jamy brzusznej;</w:t>
            </w:r>
          </w:p>
          <w:p w14:paraId="3E0380A9" w14:textId="3F65A2B3" w:rsidR="00426D77" w:rsidRPr="00034D88" w:rsidRDefault="00F22058" w:rsidP="00A91EA5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D88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426D77" w:rsidRPr="00034D88">
              <w:rPr>
                <w:rFonts w:ascii="Times New Roman" w:hAnsi="Times New Roman" w:cs="Times New Roman"/>
                <w:sz w:val="20"/>
                <w:szCs w:val="20"/>
              </w:rPr>
              <w:t>pirometria</w:t>
            </w:r>
            <w:r w:rsidRPr="00034D8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B0914AE" w14:textId="73EA96B7" w:rsidR="000611B8" w:rsidRPr="00034D88" w:rsidRDefault="000611B8" w:rsidP="00A91EA5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D88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4B7049" w:rsidRPr="00034D88">
              <w:rPr>
                <w:rFonts w:ascii="Times New Roman" w:hAnsi="Times New Roman" w:cs="Times New Roman"/>
                <w:sz w:val="20"/>
                <w:szCs w:val="20"/>
              </w:rPr>
              <w:t xml:space="preserve">iopsja aspiracyjna lub </w:t>
            </w:r>
            <w:proofErr w:type="spellStart"/>
            <w:r w:rsidR="004B7049" w:rsidRPr="00034D88">
              <w:rPr>
                <w:rFonts w:ascii="Times New Roman" w:hAnsi="Times New Roman" w:cs="Times New Roman"/>
                <w:sz w:val="20"/>
                <w:szCs w:val="20"/>
              </w:rPr>
              <w:t>trepanobiopsja</w:t>
            </w:r>
            <w:proofErr w:type="spellEnd"/>
            <w:r w:rsidR="004B7049" w:rsidRPr="00034D88">
              <w:rPr>
                <w:rFonts w:ascii="Times New Roman" w:hAnsi="Times New Roman" w:cs="Times New Roman"/>
                <w:sz w:val="20"/>
                <w:szCs w:val="20"/>
              </w:rPr>
              <w:t xml:space="preserve"> szpiku kostnego</w:t>
            </w:r>
            <w:r w:rsidR="0072750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27505" w:rsidRPr="00C83D0B">
              <w:rPr>
                <w:rFonts w:ascii="Times New Roman" w:hAnsi="Times New Roman" w:cs="Times New Roman"/>
                <w:sz w:val="20"/>
                <w:szCs w:val="20"/>
              </w:rPr>
              <w:t>jeśli dotyczy</w:t>
            </w:r>
            <w:r w:rsidR="007275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B7049" w:rsidRPr="00034D88">
              <w:rPr>
                <w:rFonts w:ascii="Times New Roman" w:hAnsi="Times New Roman" w:cs="Times New Roman"/>
                <w:sz w:val="20"/>
                <w:szCs w:val="20"/>
              </w:rPr>
              <w:t xml:space="preserve"> (wynik ważny do 1 miesiąca przed kwalifikacją);</w:t>
            </w:r>
          </w:p>
          <w:p w14:paraId="0757B89F" w14:textId="391F8F56" w:rsidR="004B7049" w:rsidRPr="00034D88" w:rsidRDefault="000611B8" w:rsidP="00A91EA5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D88">
              <w:rPr>
                <w:rFonts w:ascii="Times New Roman" w:hAnsi="Times New Roman" w:cs="Times New Roman"/>
                <w:sz w:val="20"/>
                <w:szCs w:val="20"/>
              </w:rPr>
              <w:t>badanie ogólne moczu</w:t>
            </w:r>
            <w:r w:rsidR="00F22058" w:rsidRPr="00034D8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DAD9F47" w14:textId="48F2ACBD" w:rsidR="006209F8" w:rsidRPr="00034D88" w:rsidRDefault="00426D77" w:rsidP="00A91EA5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D88">
              <w:rPr>
                <w:rFonts w:ascii="Times New Roman" w:hAnsi="Times New Roman" w:cs="Times New Roman"/>
                <w:sz w:val="20"/>
                <w:szCs w:val="20"/>
              </w:rPr>
              <w:t xml:space="preserve">konwencjonalne badanie cytogenetyczne oraz badanie PCR </w:t>
            </w:r>
            <w:r w:rsidR="00A37C80" w:rsidRPr="00034D88">
              <w:rPr>
                <w:rFonts w:ascii="Times New Roman" w:hAnsi="Times New Roman" w:cs="Times New Roman"/>
                <w:sz w:val="20"/>
                <w:szCs w:val="20"/>
              </w:rPr>
              <w:t xml:space="preserve">na obecność </w:t>
            </w:r>
            <w:proofErr w:type="spellStart"/>
            <w:r w:rsidR="004A436F" w:rsidRPr="00034D88">
              <w:rPr>
                <w:rFonts w:ascii="Times New Roman" w:hAnsi="Times New Roman" w:cs="Times New Roman"/>
                <w:sz w:val="20"/>
                <w:szCs w:val="20"/>
              </w:rPr>
              <w:t>rearanżacji</w:t>
            </w:r>
            <w:proofErr w:type="spellEnd"/>
            <w:r w:rsidR="004A436F" w:rsidRPr="00034D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80" w:rsidRPr="00034D8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FIP1L1-PDGFRA</w:t>
            </w:r>
            <w:r w:rsidRPr="00034D8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A37C80" w:rsidRPr="00034D88">
              <w:rPr>
                <w:rFonts w:ascii="Times New Roman" w:hAnsi="Times New Roman" w:cs="Times New Roman"/>
                <w:sz w:val="20"/>
                <w:szCs w:val="20"/>
              </w:rPr>
              <w:t>(możliwe wykorzystanie bada</w:t>
            </w:r>
            <w:r w:rsidRPr="00034D88">
              <w:rPr>
                <w:rFonts w:ascii="Times New Roman" w:hAnsi="Times New Roman" w:cs="Times New Roman"/>
                <w:sz w:val="20"/>
                <w:szCs w:val="20"/>
              </w:rPr>
              <w:t>ń</w:t>
            </w:r>
            <w:r w:rsidR="00A37C80" w:rsidRPr="00034D88">
              <w:rPr>
                <w:rFonts w:ascii="Times New Roman" w:hAnsi="Times New Roman" w:cs="Times New Roman"/>
                <w:sz w:val="20"/>
                <w:szCs w:val="20"/>
              </w:rPr>
              <w:t xml:space="preserve"> wykonan</w:t>
            </w:r>
            <w:r w:rsidRPr="00034D88">
              <w:rPr>
                <w:rFonts w:ascii="Times New Roman" w:hAnsi="Times New Roman" w:cs="Times New Roman"/>
                <w:sz w:val="20"/>
                <w:szCs w:val="20"/>
              </w:rPr>
              <w:t>ych</w:t>
            </w:r>
            <w:r w:rsidR="00A37C80" w:rsidRPr="00034D88">
              <w:rPr>
                <w:rFonts w:ascii="Times New Roman" w:hAnsi="Times New Roman" w:cs="Times New Roman"/>
                <w:sz w:val="20"/>
                <w:szCs w:val="20"/>
              </w:rPr>
              <w:t xml:space="preserve"> wcześniej)</w:t>
            </w:r>
            <w:r w:rsidR="006209F8" w:rsidRPr="00034D8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8C45192" w14:textId="18A2142D" w:rsidR="006209F8" w:rsidRPr="00034D88" w:rsidRDefault="006209F8" w:rsidP="00A91EA5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D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badania diagnostyczne mające na celu wykluczenie </w:t>
            </w:r>
            <w:r w:rsidR="00F81214" w:rsidRPr="00034D88">
              <w:rPr>
                <w:rFonts w:ascii="Times New Roman" w:hAnsi="Times New Roman" w:cs="Times New Roman"/>
                <w:sz w:val="20"/>
                <w:szCs w:val="20"/>
              </w:rPr>
              <w:t>przyczyn</w:t>
            </w:r>
            <w:r w:rsidR="00F22058" w:rsidRPr="00034D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1214" w:rsidRPr="00034D88">
              <w:rPr>
                <w:rFonts w:ascii="Times New Roman" w:hAnsi="Times New Roman" w:cs="Times New Roman"/>
                <w:sz w:val="20"/>
                <w:szCs w:val="20"/>
              </w:rPr>
              <w:t xml:space="preserve">reaktywnej </w:t>
            </w:r>
            <w:proofErr w:type="spellStart"/>
            <w:r w:rsidR="00F81214" w:rsidRPr="00034D88">
              <w:rPr>
                <w:rFonts w:ascii="Times New Roman" w:hAnsi="Times New Roman" w:cs="Times New Roman"/>
                <w:sz w:val="20"/>
                <w:szCs w:val="20"/>
              </w:rPr>
              <w:t>hipereozynofili</w:t>
            </w:r>
            <w:r w:rsidR="00CE4423" w:rsidRPr="00034D8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034D8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F2218CE" w14:textId="20D9D623" w:rsidR="00512B20" w:rsidRPr="00034D88" w:rsidRDefault="00512B20" w:rsidP="00A91EA5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D88">
              <w:rPr>
                <w:rFonts w:ascii="Times New Roman" w:hAnsi="Times New Roman" w:cs="Times New Roman"/>
                <w:sz w:val="20"/>
                <w:szCs w:val="20"/>
              </w:rPr>
              <w:t>ocena stanu sprawności wg skali ECOG;</w:t>
            </w:r>
          </w:p>
          <w:p w14:paraId="1E1BB5EF" w14:textId="2624D172" w:rsidR="00A37C80" w:rsidRDefault="006209F8" w:rsidP="00A91EA5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D88">
              <w:rPr>
                <w:rFonts w:ascii="Times New Roman" w:hAnsi="Times New Roman" w:cs="Times New Roman"/>
                <w:sz w:val="20"/>
                <w:szCs w:val="20"/>
              </w:rPr>
              <w:t>test ciążowy (u kobiet w wieku rozrodczym)</w:t>
            </w:r>
            <w:r w:rsidR="004A1A47" w:rsidRPr="00034D88">
              <w:rPr>
                <w:rFonts w:ascii="Times New Roman" w:hAnsi="Times New Roman" w:cs="Times New Roman"/>
                <w:sz w:val="20"/>
                <w:szCs w:val="20"/>
              </w:rPr>
              <w:t xml:space="preserve"> wykonany nie wcześniej niż 7 dni przed wydaniem leku</w:t>
            </w:r>
            <w:r w:rsidRPr="00034D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38CE6E9" w14:textId="77777777" w:rsidR="00A91EA5" w:rsidRPr="00A91EA5" w:rsidRDefault="00A91EA5" w:rsidP="00A91EA5">
            <w:pPr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  <w:p w14:paraId="34C7E2A7" w14:textId="52A5FA47" w:rsidR="00906A50" w:rsidRPr="00034D88" w:rsidRDefault="00906A50" w:rsidP="00A91EA5">
            <w:pPr>
              <w:pStyle w:val="Akapitzlist"/>
              <w:numPr>
                <w:ilvl w:val="0"/>
                <w:numId w:val="36"/>
              </w:numPr>
              <w:spacing w:after="6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4D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 leczenia</w:t>
            </w:r>
          </w:p>
          <w:p w14:paraId="33285257" w14:textId="70A57508" w:rsidR="00906A50" w:rsidRPr="00A91EA5" w:rsidRDefault="00906A50" w:rsidP="00A91EA5">
            <w:pPr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91EA5">
              <w:rPr>
                <w:rFonts w:ascii="Times New Roman" w:hAnsi="Times New Roman"/>
                <w:b/>
                <w:bCs/>
                <w:sz w:val="20"/>
                <w:szCs w:val="20"/>
              </w:rPr>
              <w:t>Po 32</w:t>
            </w:r>
            <w:r w:rsidR="003E1597" w:rsidRPr="00A91EA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i 52 tygodniu od pierwszego podania substancji czynnej oraz </w:t>
            </w:r>
            <w:r w:rsidRPr="00A91EA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każdym kolejnym 32 tygodniu leczenia </w:t>
            </w:r>
            <w:r w:rsidR="003E1597" w:rsidRPr="00A91EA5">
              <w:rPr>
                <w:rFonts w:ascii="Times New Roman" w:hAnsi="Times New Roman"/>
                <w:b/>
                <w:bCs/>
                <w:sz w:val="20"/>
                <w:szCs w:val="20"/>
              </w:rPr>
              <w:t>należy wykonać:</w:t>
            </w:r>
          </w:p>
          <w:p w14:paraId="3D38D57A" w14:textId="6FD03F6F" w:rsidR="003E39CD" w:rsidRPr="00034D88" w:rsidRDefault="003E39CD" w:rsidP="00A91EA5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D88">
              <w:rPr>
                <w:rFonts w:ascii="Times New Roman" w:hAnsi="Times New Roman" w:cs="Times New Roman"/>
                <w:sz w:val="20"/>
                <w:szCs w:val="20"/>
              </w:rPr>
              <w:t>morfologi</w:t>
            </w:r>
            <w:r w:rsidR="003E1597" w:rsidRPr="00034D88"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Pr="00034D88">
              <w:rPr>
                <w:rFonts w:ascii="Times New Roman" w:hAnsi="Times New Roman" w:cs="Times New Roman"/>
                <w:sz w:val="20"/>
                <w:szCs w:val="20"/>
              </w:rPr>
              <w:t xml:space="preserve"> krwi z rozmazem</w:t>
            </w:r>
            <w:r w:rsidR="00F81214" w:rsidRPr="00034D88">
              <w:rPr>
                <w:rFonts w:ascii="Times New Roman" w:hAnsi="Times New Roman" w:cs="Times New Roman"/>
                <w:sz w:val="20"/>
                <w:szCs w:val="20"/>
              </w:rPr>
              <w:t>, w tym ocena eozynofilii</w:t>
            </w:r>
            <w:r w:rsidRPr="00034D8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86282B6" w14:textId="324E7000" w:rsidR="003E39CD" w:rsidRPr="00034D88" w:rsidRDefault="00297397" w:rsidP="00A91EA5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D88">
              <w:rPr>
                <w:rFonts w:ascii="Times New Roman" w:hAnsi="Times New Roman" w:cs="Times New Roman"/>
                <w:sz w:val="20"/>
                <w:szCs w:val="20"/>
              </w:rPr>
              <w:t xml:space="preserve">aktywność </w:t>
            </w:r>
            <w:r w:rsidR="003E39CD" w:rsidRPr="00034D88">
              <w:rPr>
                <w:rFonts w:ascii="Times New Roman" w:hAnsi="Times New Roman" w:cs="Times New Roman"/>
                <w:sz w:val="20"/>
                <w:szCs w:val="20"/>
              </w:rPr>
              <w:t>aminotransferaz</w:t>
            </w:r>
            <w:r w:rsidRPr="00034D88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3E39CD" w:rsidRPr="00034D88">
              <w:rPr>
                <w:rFonts w:ascii="Times New Roman" w:hAnsi="Times New Roman" w:cs="Times New Roman"/>
                <w:sz w:val="20"/>
                <w:szCs w:val="20"/>
              </w:rPr>
              <w:t xml:space="preserve"> alaninow</w:t>
            </w:r>
            <w:r w:rsidRPr="00034D88"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="003E39CD" w:rsidRPr="00034D88">
              <w:rPr>
                <w:rFonts w:ascii="Times New Roman" w:hAnsi="Times New Roman" w:cs="Times New Roman"/>
                <w:sz w:val="20"/>
                <w:szCs w:val="20"/>
              </w:rPr>
              <w:t xml:space="preserve"> (A</w:t>
            </w:r>
            <w:r w:rsidR="00F81214" w:rsidRPr="00034D88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3E39CD" w:rsidRPr="00034D88">
              <w:rPr>
                <w:rFonts w:ascii="Times New Roman" w:hAnsi="Times New Roman" w:cs="Times New Roman"/>
                <w:sz w:val="20"/>
                <w:szCs w:val="20"/>
              </w:rPr>
              <w:t>T);</w:t>
            </w:r>
          </w:p>
          <w:p w14:paraId="6C108E4B" w14:textId="01F29101" w:rsidR="00297397" w:rsidRPr="00034D88" w:rsidRDefault="00297397" w:rsidP="00A91EA5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D88">
              <w:rPr>
                <w:rFonts w:ascii="Times New Roman" w:hAnsi="Times New Roman" w:cs="Times New Roman"/>
                <w:sz w:val="20"/>
                <w:szCs w:val="20"/>
              </w:rPr>
              <w:t>aktywność dehydrogenazy mleczanowej (LDH);</w:t>
            </w:r>
          </w:p>
          <w:p w14:paraId="063D4E59" w14:textId="062B82E0" w:rsidR="003E39CD" w:rsidRPr="00034D88" w:rsidRDefault="00297397" w:rsidP="00A91EA5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D88">
              <w:rPr>
                <w:rFonts w:ascii="Times New Roman" w:hAnsi="Times New Roman" w:cs="Times New Roman"/>
                <w:sz w:val="20"/>
                <w:szCs w:val="20"/>
              </w:rPr>
              <w:t xml:space="preserve">stężenie </w:t>
            </w:r>
            <w:r w:rsidR="003E39CD" w:rsidRPr="00034D88">
              <w:rPr>
                <w:rFonts w:ascii="Times New Roman" w:hAnsi="Times New Roman" w:cs="Times New Roman"/>
                <w:sz w:val="20"/>
                <w:szCs w:val="20"/>
              </w:rPr>
              <w:t>białk</w:t>
            </w:r>
            <w:r w:rsidRPr="00034D88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3E39CD" w:rsidRPr="00034D88">
              <w:rPr>
                <w:rFonts w:ascii="Times New Roman" w:hAnsi="Times New Roman" w:cs="Times New Roman"/>
                <w:sz w:val="20"/>
                <w:szCs w:val="20"/>
              </w:rPr>
              <w:t xml:space="preserve"> C-reaktywne</w:t>
            </w:r>
            <w:r w:rsidRPr="00034D88">
              <w:rPr>
                <w:rFonts w:ascii="Times New Roman" w:hAnsi="Times New Roman" w:cs="Times New Roman"/>
                <w:sz w:val="20"/>
                <w:szCs w:val="20"/>
              </w:rPr>
              <w:t>go</w:t>
            </w:r>
            <w:r w:rsidR="003E39CD" w:rsidRPr="00034D88">
              <w:rPr>
                <w:rFonts w:ascii="Times New Roman" w:hAnsi="Times New Roman" w:cs="Times New Roman"/>
                <w:sz w:val="20"/>
                <w:szCs w:val="20"/>
              </w:rPr>
              <w:t xml:space="preserve"> (CRP)</w:t>
            </w:r>
            <w:r w:rsidRPr="00034D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7020" w:rsidRPr="00034D88">
              <w:rPr>
                <w:rFonts w:ascii="Times New Roman" w:hAnsi="Times New Roman" w:cs="Times New Roman"/>
                <w:sz w:val="20"/>
                <w:szCs w:val="20"/>
              </w:rPr>
              <w:t>w surowicy krwi</w:t>
            </w:r>
            <w:r w:rsidR="003E39CD" w:rsidRPr="00034D8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8F351B8" w14:textId="4E487ACE" w:rsidR="003E39CD" w:rsidRPr="00034D88" w:rsidRDefault="00F87020" w:rsidP="00A91EA5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D88">
              <w:rPr>
                <w:rFonts w:ascii="Times New Roman" w:hAnsi="Times New Roman" w:cs="Times New Roman"/>
                <w:sz w:val="20"/>
                <w:szCs w:val="20"/>
              </w:rPr>
              <w:t xml:space="preserve">stężenie </w:t>
            </w:r>
            <w:r w:rsidR="003E39CD" w:rsidRPr="00034D88">
              <w:rPr>
                <w:rFonts w:ascii="Times New Roman" w:hAnsi="Times New Roman" w:cs="Times New Roman"/>
                <w:sz w:val="20"/>
                <w:szCs w:val="20"/>
              </w:rPr>
              <w:t>kreatynin</w:t>
            </w:r>
            <w:r w:rsidRPr="00034D88">
              <w:rPr>
                <w:rFonts w:ascii="Times New Roman" w:hAnsi="Times New Roman" w:cs="Times New Roman"/>
                <w:sz w:val="20"/>
                <w:szCs w:val="20"/>
              </w:rPr>
              <w:t>y w surowicy krwi</w:t>
            </w:r>
            <w:r w:rsidR="003E39CD" w:rsidRPr="00034D88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14:paraId="2992F230" w14:textId="6552EC44" w:rsidR="003E39CD" w:rsidRPr="00034D88" w:rsidRDefault="00F87020" w:rsidP="00A91EA5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D88">
              <w:rPr>
                <w:rFonts w:ascii="Times New Roman" w:hAnsi="Times New Roman" w:cs="Times New Roman"/>
                <w:sz w:val="20"/>
                <w:szCs w:val="20"/>
              </w:rPr>
              <w:t>elektrokardiogram (</w:t>
            </w:r>
            <w:r w:rsidR="003E39CD" w:rsidRPr="00034D88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Pr="00034D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3E39CD" w:rsidRPr="00034D8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D79F647" w14:textId="64FDFD7A" w:rsidR="00F87020" w:rsidRPr="00034D88" w:rsidRDefault="000C4634" w:rsidP="00A91EA5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D88">
              <w:rPr>
                <w:rFonts w:ascii="Times New Roman" w:hAnsi="Times New Roman" w:cs="Times New Roman"/>
                <w:sz w:val="20"/>
                <w:szCs w:val="20"/>
              </w:rPr>
              <w:t>echokardiografi</w:t>
            </w:r>
            <w:r w:rsidR="003E1597" w:rsidRPr="00034D88"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Pr="00034D88">
              <w:rPr>
                <w:rFonts w:ascii="Times New Roman" w:hAnsi="Times New Roman" w:cs="Times New Roman"/>
                <w:sz w:val="20"/>
                <w:szCs w:val="20"/>
              </w:rPr>
              <w:t xml:space="preserve"> serca (jeśli była dysfunkcja przy kwalifikacji do programu wskazująca na zajęcie narządowe); </w:t>
            </w:r>
          </w:p>
          <w:p w14:paraId="0F7F22C0" w14:textId="755D5978" w:rsidR="002841DB" w:rsidRPr="00034D88" w:rsidRDefault="002841DB" w:rsidP="00A91EA5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D88">
              <w:rPr>
                <w:rFonts w:ascii="Times New Roman" w:hAnsi="Times New Roman" w:cs="Times New Roman"/>
                <w:sz w:val="20"/>
                <w:szCs w:val="20"/>
              </w:rPr>
              <w:t xml:space="preserve">stężenie </w:t>
            </w:r>
            <w:proofErr w:type="spellStart"/>
            <w:r w:rsidRPr="00034D88">
              <w:rPr>
                <w:rFonts w:ascii="Times New Roman" w:hAnsi="Times New Roman" w:cs="Times New Roman"/>
                <w:sz w:val="20"/>
                <w:szCs w:val="20"/>
              </w:rPr>
              <w:t>troponiny</w:t>
            </w:r>
            <w:proofErr w:type="spellEnd"/>
            <w:r w:rsidRPr="00034D88">
              <w:rPr>
                <w:rFonts w:ascii="Times New Roman" w:hAnsi="Times New Roman" w:cs="Times New Roman"/>
                <w:sz w:val="20"/>
                <w:szCs w:val="20"/>
              </w:rPr>
              <w:t xml:space="preserve"> sercowej </w:t>
            </w:r>
            <w:r w:rsidR="00E422B8" w:rsidRPr="00034D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 NT-</w:t>
            </w:r>
            <w:proofErr w:type="spellStart"/>
            <w:r w:rsidR="000611B8" w:rsidRPr="00034D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</w:t>
            </w:r>
            <w:r w:rsidR="00E422B8" w:rsidRPr="00034D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BNP</w:t>
            </w:r>
            <w:proofErr w:type="spellEnd"/>
            <w:r w:rsidR="00E422B8" w:rsidRPr="00034D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D88">
              <w:rPr>
                <w:rFonts w:ascii="Times New Roman" w:hAnsi="Times New Roman" w:cs="Times New Roman"/>
                <w:sz w:val="20"/>
                <w:szCs w:val="20"/>
              </w:rPr>
              <w:t>w surowicy krwi (jeśli było nieprawidłowe przy kwalifikacji do programu);</w:t>
            </w:r>
          </w:p>
          <w:p w14:paraId="4F9744AF" w14:textId="26CE13A1" w:rsidR="002659A6" w:rsidRPr="00034D88" w:rsidRDefault="002659A6" w:rsidP="00A91EA5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D88">
              <w:rPr>
                <w:rFonts w:ascii="Times New Roman" w:hAnsi="Times New Roman" w:cs="Times New Roman"/>
                <w:sz w:val="20"/>
                <w:szCs w:val="20"/>
              </w:rPr>
              <w:t>spirometri</w:t>
            </w:r>
            <w:r w:rsidR="003E1597" w:rsidRPr="00034D88"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Pr="00034D8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75861FA" w14:textId="72D26789" w:rsidR="002841DB" w:rsidRPr="00034D88" w:rsidRDefault="002659A6" w:rsidP="00A91EA5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D88">
              <w:rPr>
                <w:rFonts w:ascii="Times New Roman" w:hAnsi="Times New Roman" w:cs="Times New Roman"/>
                <w:sz w:val="20"/>
                <w:szCs w:val="20"/>
              </w:rPr>
              <w:t>badanie ogólne moczu;</w:t>
            </w:r>
          </w:p>
          <w:p w14:paraId="0561D61C" w14:textId="0CDAE21E" w:rsidR="003E39CD" w:rsidRPr="00034D88" w:rsidRDefault="003E39CD" w:rsidP="00A91EA5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D88">
              <w:rPr>
                <w:rFonts w:ascii="Times New Roman" w:hAnsi="Times New Roman" w:cs="Times New Roman"/>
                <w:sz w:val="20"/>
                <w:szCs w:val="20"/>
              </w:rPr>
              <w:t>RTG lub TK klatki piersiowej (</w:t>
            </w:r>
            <w:r w:rsidR="00F81214" w:rsidRPr="00034D88">
              <w:rPr>
                <w:rFonts w:ascii="Times New Roman" w:hAnsi="Times New Roman" w:cs="Times New Roman"/>
                <w:sz w:val="20"/>
                <w:szCs w:val="20"/>
              </w:rPr>
              <w:t xml:space="preserve">jeśli </w:t>
            </w:r>
            <w:r w:rsidR="000C4634" w:rsidRPr="00034D88">
              <w:rPr>
                <w:rFonts w:ascii="Times New Roman" w:hAnsi="Times New Roman" w:cs="Times New Roman"/>
                <w:sz w:val="20"/>
                <w:szCs w:val="20"/>
              </w:rPr>
              <w:t>były zmiany przy kwalifikacji do programu wskazujące na zajęcie narządowe</w:t>
            </w:r>
            <w:r w:rsidRPr="00034D88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497B1268" w14:textId="048FAADE" w:rsidR="000C4634" w:rsidRPr="00034D88" w:rsidRDefault="000C4634" w:rsidP="00A91EA5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D88">
              <w:rPr>
                <w:rFonts w:ascii="Times New Roman" w:hAnsi="Times New Roman" w:cs="Times New Roman"/>
                <w:sz w:val="20"/>
                <w:szCs w:val="20"/>
              </w:rPr>
              <w:t>USG lub TK jamy brzusznej (jeśli były zmiany przy kwalifikacji do programu wskazujące na zajęcie narządowe);</w:t>
            </w:r>
          </w:p>
          <w:p w14:paraId="010FB2DD" w14:textId="7632C1F0" w:rsidR="00AF7095" w:rsidRPr="00034D88" w:rsidRDefault="00AF7095" w:rsidP="00A91EA5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D88">
              <w:rPr>
                <w:rFonts w:ascii="Times New Roman" w:hAnsi="Times New Roman" w:cs="Times New Roman"/>
                <w:sz w:val="20"/>
                <w:szCs w:val="20"/>
              </w:rPr>
              <w:t xml:space="preserve">ocenę </w:t>
            </w:r>
            <w:r w:rsidR="00F81214" w:rsidRPr="00034D88">
              <w:rPr>
                <w:rFonts w:ascii="Times New Roman" w:hAnsi="Times New Roman" w:cs="Times New Roman"/>
                <w:sz w:val="20"/>
                <w:szCs w:val="20"/>
              </w:rPr>
              <w:t>stanu sprawności wg skali ECOG</w:t>
            </w:r>
            <w:r w:rsidRPr="00034D8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65812C1" w14:textId="14EBF49B" w:rsidR="00906A50" w:rsidRPr="00034D88" w:rsidRDefault="003E1597" w:rsidP="00A91EA5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D88"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 w:rsidR="00AF7095" w:rsidRPr="00034D88">
              <w:rPr>
                <w:rFonts w:ascii="Times New Roman" w:hAnsi="Times New Roman" w:cs="Times New Roman"/>
                <w:sz w:val="20"/>
                <w:szCs w:val="20"/>
              </w:rPr>
              <w:t xml:space="preserve"> skuteczności zastosowanej terapii</w:t>
            </w:r>
            <w:r w:rsidR="00EB3D96" w:rsidRPr="00034D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1214" w:rsidRPr="00034D88">
              <w:rPr>
                <w:rFonts w:ascii="Times New Roman" w:hAnsi="Times New Roman" w:cs="Times New Roman"/>
                <w:sz w:val="20"/>
                <w:szCs w:val="20"/>
              </w:rPr>
              <w:t>na podstawie</w:t>
            </w:r>
            <w:r w:rsidR="00EB3D96" w:rsidRPr="00034D8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2E103184" w14:textId="4BE964BE" w:rsidR="00EB3D96" w:rsidRPr="00034D88" w:rsidRDefault="00EB3D96" w:rsidP="00A91EA5">
            <w:pPr>
              <w:pStyle w:val="Akapitzlist"/>
              <w:numPr>
                <w:ilvl w:val="0"/>
                <w:numId w:val="41"/>
              </w:numPr>
              <w:spacing w:after="60" w:line="276" w:lineRule="auto"/>
              <w:ind w:left="681" w:hanging="22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34D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braku pogorszenie objawów klinicznych</w:t>
            </w:r>
            <w:r w:rsidR="00680EC9" w:rsidRPr="00034D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</w:t>
            </w:r>
          </w:p>
          <w:p w14:paraId="43C3C441" w14:textId="5ECB73ED" w:rsidR="00EB3D96" w:rsidRDefault="00EB3D96" w:rsidP="00A91EA5">
            <w:pPr>
              <w:pStyle w:val="Akapitzlist"/>
              <w:numPr>
                <w:ilvl w:val="0"/>
                <w:numId w:val="41"/>
              </w:numPr>
              <w:spacing w:after="60" w:line="276" w:lineRule="auto"/>
              <w:ind w:left="681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034D88">
              <w:rPr>
                <w:rFonts w:ascii="Times New Roman" w:hAnsi="Times New Roman" w:cs="Times New Roman"/>
                <w:sz w:val="20"/>
                <w:szCs w:val="20"/>
              </w:rPr>
              <w:t xml:space="preserve">braku </w:t>
            </w:r>
            <w:r w:rsidR="00F81214" w:rsidRPr="00034D88">
              <w:rPr>
                <w:rFonts w:ascii="Times New Roman" w:hAnsi="Times New Roman" w:cs="Times New Roman"/>
                <w:sz w:val="20"/>
                <w:szCs w:val="20"/>
              </w:rPr>
              <w:t xml:space="preserve">konieczności </w:t>
            </w:r>
            <w:r w:rsidRPr="00034D88">
              <w:rPr>
                <w:rFonts w:ascii="Times New Roman" w:hAnsi="Times New Roman" w:cs="Times New Roman"/>
                <w:sz w:val="20"/>
                <w:szCs w:val="20"/>
              </w:rPr>
              <w:t xml:space="preserve">zwiększenia podtrzymującej dawki kortykosteroidów o co najmniej 10 mg ekwiwalentu prednizonu/dobę przez 5 dni lub braku </w:t>
            </w:r>
            <w:r w:rsidR="00F81214" w:rsidRPr="00034D88">
              <w:rPr>
                <w:rFonts w:ascii="Times New Roman" w:hAnsi="Times New Roman" w:cs="Times New Roman"/>
                <w:sz w:val="20"/>
                <w:szCs w:val="20"/>
              </w:rPr>
              <w:t xml:space="preserve">konieczności </w:t>
            </w:r>
            <w:r w:rsidRPr="00034D88">
              <w:rPr>
                <w:rFonts w:ascii="Times New Roman" w:hAnsi="Times New Roman" w:cs="Times New Roman"/>
                <w:sz w:val="20"/>
                <w:szCs w:val="20"/>
              </w:rPr>
              <w:t>zwiększeni</w:t>
            </w:r>
            <w:r w:rsidR="00DA68F5" w:rsidRPr="00034D88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F81214" w:rsidRPr="00034D88">
              <w:rPr>
                <w:rFonts w:ascii="Times New Roman" w:hAnsi="Times New Roman" w:cs="Times New Roman"/>
                <w:sz w:val="20"/>
                <w:szCs w:val="20"/>
              </w:rPr>
              <w:t xml:space="preserve"> dawki lub </w:t>
            </w:r>
            <w:r w:rsidRPr="00034D88">
              <w:rPr>
                <w:rFonts w:ascii="Times New Roman" w:hAnsi="Times New Roman" w:cs="Times New Roman"/>
                <w:sz w:val="20"/>
                <w:szCs w:val="20"/>
              </w:rPr>
              <w:t>dodani</w:t>
            </w:r>
            <w:r w:rsidR="00F81214" w:rsidRPr="00034D88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034D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1214" w:rsidRPr="00034D88">
              <w:rPr>
                <w:rFonts w:ascii="Times New Roman" w:hAnsi="Times New Roman" w:cs="Times New Roman"/>
                <w:sz w:val="20"/>
                <w:szCs w:val="20"/>
              </w:rPr>
              <w:t xml:space="preserve">leków </w:t>
            </w:r>
            <w:r w:rsidRPr="00034D88">
              <w:rPr>
                <w:rFonts w:ascii="Times New Roman" w:hAnsi="Times New Roman" w:cs="Times New Roman"/>
                <w:sz w:val="20"/>
                <w:szCs w:val="20"/>
              </w:rPr>
              <w:t>cytotoksyczn</w:t>
            </w:r>
            <w:r w:rsidR="00F81214" w:rsidRPr="00034D88">
              <w:rPr>
                <w:rFonts w:ascii="Times New Roman" w:hAnsi="Times New Roman" w:cs="Times New Roman"/>
                <w:sz w:val="20"/>
                <w:szCs w:val="20"/>
              </w:rPr>
              <w:t>ych</w:t>
            </w:r>
            <w:r w:rsidRPr="00034D88">
              <w:rPr>
                <w:rFonts w:ascii="Times New Roman" w:hAnsi="Times New Roman" w:cs="Times New Roman"/>
                <w:sz w:val="20"/>
                <w:szCs w:val="20"/>
              </w:rPr>
              <w:t xml:space="preserve"> lub immunosupresyjn</w:t>
            </w:r>
            <w:r w:rsidR="00F81214" w:rsidRPr="00034D88">
              <w:rPr>
                <w:rFonts w:ascii="Times New Roman" w:hAnsi="Times New Roman" w:cs="Times New Roman"/>
                <w:sz w:val="20"/>
                <w:szCs w:val="20"/>
              </w:rPr>
              <w:t>ych</w:t>
            </w:r>
            <w:r w:rsidRPr="00034D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8975839" w14:textId="77777777" w:rsidR="00A91EA5" w:rsidRPr="00A91EA5" w:rsidRDefault="00A91EA5" w:rsidP="00A91EA5">
            <w:pPr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  <w:p w14:paraId="7BD42C22" w14:textId="77777777" w:rsidR="00906A50" w:rsidRPr="00034D88" w:rsidRDefault="00906A50" w:rsidP="00A91EA5">
            <w:pPr>
              <w:pStyle w:val="Akapitzlist"/>
              <w:numPr>
                <w:ilvl w:val="0"/>
                <w:numId w:val="36"/>
              </w:numPr>
              <w:spacing w:after="6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4D88">
              <w:rPr>
                <w:rFonts w:ascii="Times New Roman" w:hAnsi="Times New Roman" w:cs="Times New Roman"/>
                <w:b/>
                <w:sz w:val="20"/>
                <w:szCs w:val="20"/>
              </w:rPr>
              <w:t>Monitorowanie programu</w:t>
            </w:r>
          </w:p>
          <w:p w14:paraId="15AE1322" w14:textId="77777777" w:rsidR="00906A50" w:rsidRPr="00034D88" w:rsidRDefault="00906A50" w:rsidP="00A91EA5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D88">
              <w:rPr>
                <w:rFonts w:ascii="Times New Roman" w:hAnsi="Times New Roman" w:cs="Times New Roman"/>
                <w:sz w:val="20"/>
                <w:szCs w:val="20"/>
              </w:rPr>
              <w:t>gromadzenie w dokumentacji medycznej pacjenta danych dotyczących monitorowania leczenia i każdorazowe ich przedstawianie na żądanie kontrolera Narodowego Funduszu Zdrowia;</w:t>
            </w:r>
          </w:p>
          <w:p w14:paraId="5220BFB7" w14:textId="57B06C56" w:rsidR="00906A50" w:rsidRPr="00441A09" w:rsidRDefault="00906A50" w:rsidP="00A91EA5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D88">
              <w:rPr>
                <w:rFonts w:ascii="Times New Roman" w:hAnsi="Times New Roman" w:cs="Times New Roman"/>
                <w:sz w:val="20"/>
                <w:szCs w:val="20"/>
              </w:rPr>
              <w:t xml:space="preserve">uzupełnienie danych zawartych w elektronicznym systemie monitorowania programów lekowych dostępnym za pomocą aplikacji internetowej udostępnionej przez OW NFZ, </w:t>
            </w:r>
            <w:r w:rsidR="00835496" w:rsidRPr="00034D88">
              <w:rPr>
                <w:rFonts w:ascii="Times New Roman" w:hAnsi="Times New Roman" w:cs="Times New Roman"/>
                <w:sz w:val="20"/>
                <w:szCs w:val="20"/>
              </w:rPr>
              <w:t>w tym przekaz</w:t>
            </w:r>
            <w:r w:rsidR="00835496" w:rsidRPr="00441A09">
              <w:rPr>
                <w:rFonts w:ascii="Times New Roman" w:hAnsi="Times New Roman" w:cs="Times New Roman"/>
                <w:sz w:val="20"/>
                <w:szCs w:val="20"/>
              </w:rPr>
              <w:t xml:space="preserve">ywanie danych dotyczących wskaźników skuteczności terapii </w:t>
            </w:r>
            <w:r w:rsidRPr="00441A09">
              <w:rPr>
                <w:rFonts w:ascii="Times New Roman" w:hAnsi="Times New Roman" w:cs="Times New Roman"/>
                <w:sz w:val="20"/>
                <w:szCs w:val="20"/>
              </w:rPr>
              <w:t>z częstotliwością zgodną z opisem programu oraz na zakończenie leczenia;</w:t>
            </w:r>
          </w:p>
          <w:p w14:paraId="4D67AA71" w14:textId="77777777" w:rsidR="00906A50" w:rsidRPr="00441A09" w:rsidRDefault="00906A50" w:rsidP="00A91EA5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A09">
              <w:rPr>
                <w:rFonts w:ascii="Times New Roman" w:hAnsi="Times New Roman" w:cs="Times New Roman"/>
                <w:sz w:val="20"/>
                <w:szCs w:val="20"/>
              </w:rPr>
              <w:t>przekazywanie informacji sprawozdawczo-rozliczeniowych do NFZ (informacje przekazuje się do NFZ w formie papierowej lub w formie elektronicznej), zgodnie z wymaganiami opublikowanymi przez NFZ.</w:t>
            </w:r>
          </w:p>
          <w:p w14:paraId="5B711F24" w14:textId="1E35502A" w:rsidR="00906A50" w:rsidRPr="00441A09" w:rsidRDefault="00906A50" w:rsidP="00A91EA5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25D47E2" w14:textId="16CB24FA" w:rsidR="006B38C1" w:rsidRPr="00441A09" w:rsidRDefault="006B38C1" w:rsidP="00441A09">
      <w:pPr>
        <w:tabs>
          <w:tab w:val="left" w:pos="13128"/>
        </w:tabs>
        <w:spacing w:line="360" w:lineRule="auto"/>
        <w:rPr>
          <w:rFonts w:ascii="Times New Roman" w:hAnsi="Times New Roman"/>
          <w:sz w:val="20"/>
          <w:szCs w:val="20"/>
        </w:rPr>
      </w:pPr>
    </w:p>
    <w:sectPr w:rsidR="006B38C1" w:rsidRPr="00441A09" w:rsidSect="00211B71">
      <w:footerReference w:type="first" r:id="rId11"/>
      <w:pgSz w:w="16838" w:h="11906" w:orient="landscape"/>
      <w:pgMar w:top="1588" w:right="720" w:bottom="1418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71FB07" w14:textId="77777777" w:rsidR="002D0D98" w:rsidRDefault="002D0D98">
      <w:pPr>
        <w:spacing w:after="0" w:line="240" w:lineRule="auto"/>
      </w:pPr>
      <w:r>
        <w:separator/>
      </w:r>
    </w:p>
  </w:endnote>
  <w:endnote w:type="continuationSeparator" w:id="0">
    <w:p w14:paraId="3DC2E627" w14:textId="77777777" w:rsidR="002D0D98" w:rsidRDefault="002D0D98">
      <w:pPr>
        <w:spacing w:after="0" w:line="240" w:lineRule="auto"/>
      </w:pPr>
      <w:r>
        <w:continuationSeparator/>
      </w:r>
    </w:p>
  </w:endnote>
  <w:endnote w:type="continuationNotice" w:id="1">
    <w:p w14:paraId="344ED06F" w14:textId="77777777" w:rsidR="002D0D98" w:rsidRDefault="002D0D9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bel">
    <w:altName w:val="Calibri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C458E" w14:textId="77777777" w:rsidR="005D5026" w:rsidRDefault="005D5026" w:rsidP="005D5026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3F8E8A3B" w14:textId="77777777" w:rsidR="005D5026" w:rsidRDefault="005D5026">
    <w:pPr>
      <w:pStyle w:val="Stopka"/>
    </w:pPr>
    <w:r w:rsidRPr="00237FAA">
      <w:rPr>
        <w:rFonts w:ascii="Abel" w:hAnsi="Abel"/>
        <w:noProof/>
        <w:color w:val="FFFFFF" w:themeColor="background1"/>
        <w:sz w:val="20"/>
        <w:szCs w:val="20"/>
      </w:rPr>
      <w:drawing>
        <wp:anchor distT="0" distB="0" distL="114300" distR="114300" simplePos="0" relativeHeight="251658240" behindDoc="1" locked="0" layoutInCell="1" allowOverlap="1" wp14:anchorId="29CAAA3F" wp14:editId="5EF1F530">
          <wp:simplePos x="0" y="0"/>
          <wp:positionH relativeFrom="margin">
            <wp:posOffset>36830</wp:posOffset>
          </wp:positionH>
          <wp:positionV relativeFrom="page">
            <wp:posOffset>9571355</wp:posOffset>
          </wp:positionV>
          <wp:extent cx="5400040" cy="36195"/>
          <wp:effectExtent l="0" t="0" r="0" b="1905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elka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361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3D4D99" w14:textId="77777777" w:rsidR="002D0D98" w:rsidRDefault="002D0D98">
      <w:pPr>
        <w:spacing w:after="0" w:line="240" w:lineRule="auto"/>
      </w:pPr>
      <w:r>
        <w:separator/>
      </w:r>
    </w:p>
  </w:footnote>
  <w:footnote w:type="continuationSeparator" w:id="0">
    <w:p w14:paraId="459B83B2" w14:textId="77777777" w:rsidR="002D0D98" w:rsidRDefault="002D0D98">
      <w:pPr>
        <w:spacing w:after="0" w:line="240" w:lineRule="auto"/>
      </w:pPr>
      <w:r>
        <w:continuationSeparator/>
      </w:r>
    </w:p>
  </w:footnote>
  <w:footnote w:type="continuationNotice" w:id="1">
    <w:p w14:paraId="0987172B" w14:textId="77777777" w:rsidR="002D0D98" w:rsidRDefault="002D0D9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90311"/>
    <w:multiLevelType w:val="multilevel"/>
    <w:tmpl w:val="4A0C3DE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8391536"/>
    <w:multiLevelType w:val="hybridMultilevel"/>
    <w:tmpl w:val="AC84C55C"/>
    <w:lvl w:ilvl="0" w:tplc="E64C7CE2">
      <w:start w:val="1"/>
      <w:numFmt w:val="decimal"/>
      <w:suff w:val="space"/>
      <w:lvlText w:val="%1)"/>
      <w:lvlJc w:val="left"/>
      <w:pPr>
        <w:ind w:left="454" w:hanging="227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22D50"/>
    <w:multiLevelType w:val="hybridMultilevel"/>
    <w:tmpl w:val="04965332"/>
    <w:lvl w:ilvl="0" w:tplc="E5CC5B82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A4E12"/>
    <w:multiLevelType w:val="multilevel"/>
    <w:tmpl w:val="64F45F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0B561957"/>
    <w:multiLevelType w:val="hybridMultilevel"/>
    <w:tmpl w:val="8780A07E"/>
    <w:lvl w:ilvl="0" w:tplc="653E6A84">
      <w:start w:val="1"/>
      <w:numFmt w:val="lowerLetter"/>
      <w:suff w:val="space"/>
      <w:lvlText w:val="%1)"/>
      <w:lvlJc w:val="left"/>
      <w:pPr>
        <w:ind w:left="37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7D1796"/>
    <w:multiLevelType w:val="hybridMultilevel"/>
    <w:tmpl w:val="F224F1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5A279D"/>
    <w:multiLevelType w:val="hybridMultilevel"/>
    <w:tmpl w:val="FA309072"/>
    <w:lvl w:ilvl="0" w:tplc="E5CC5B82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C01E62"/>
    <w:multiLevelType w:val="hybridMultilevel"/>
    <w:tmpl w:val="B77C97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AC24B3"/>
    <w:multiLevelType w:val="hybridMultilevel"/>
    <w:tmpl w:val="545809DC"/>
    <w:lvl w:ilvl="0" w:tplc="E5CC5B82">
      <w:start w:val="1"/>
      <w:numFmt w:val="decimal"/>
      <w:lvlText w:val="%1)"/>
      <w:lvlJc w:val="right"/>
      <w:pPr>
        <w:ind w:left="1036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9" w15:restartNumberingAfterBreak="0">
    <w:nsid w:val="18DA0D89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1A451186"/>
    <w:multiLevelType w:val="hybridMultilevel"/>
    <w:tmpl w:val="56E62A66"/>
    <w:lvl w:ilvl="0" w:tplc="8D08D3B2">
      <w:start w:val="1"/>
      <w:numFmt w:val="bullet"/>
      <w:suff w:val="space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1" w15:restartNumberingAfterBreak="0">
    <w:nsid w:val="1AAD0250"/>
    <w:multiLevelType w:val="hybridMultilevel"/>
    <w:tmpl w:val="A8A8A2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B62B3E"/>
    <w:multiLevelType w:val="hybridMultilevel"/>
    <w:tmpl w:val="2AC0845A"/>
    <w:lvl w:ilvl="0" w:tplc="2A1249F8">
      <w:start w:val="4"/>
      <w:numFmt w:val="lowerRoman"/>
      <w:lvlText w:val="%1."/>
      <w:lvlJc w:val="righ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4" w:hanging="360"/>
      </w:pPr>
    </w:lvl>
    <w:lvl w:ilvl="2" w:tplc="0415001B" w:tentative="1">
      <w:start w:val="1"/>
      <w:numFmt w:val="lowerRoman"/>
      <w:lvlText w:val="%3."/>
      <w:lvlJc w:val="right"/>
      <w:pPr>
        <w:ind w:left="2054" w:hanging="180"/>
      </w:pPr>
    </w:lvl>
    <w:lvl w:ilvl="3" w:tplc="0415000F" w:tentative="1">
      <w:start w:val="1"/>
      <w:numFmt w:val="decimal"/>
      <w:lvlText w:val="%4."/>
      <w:lvlJc w:val="left"/>
      <w:pPr>
        <w:ind w:left="2774" w:hanging="360"/>
      </w:pPr>
    </w:lvl>
    <w:lvl w:ilvl="4" w:tplc="04150019" w:tentative="1">
      <w:start w:val="1"/>
      <w:numFmt w:val="lowerLetter"/>
      <w:lvlText w:val="%5."/>
      <w:lvlJc w:val="left"/>
      <w:pPr>
        <w:ind w:left="3494" w:hanging="360"/>
      </w:pPr>
    </w:lvl>
    <w:lvl w:ilvl="5" w:tplc="0415001B" w:tentative="1">
      <w:start w:val="1"/>
      <w:numFmt w:val="lowerRoman"/>
      <w:lvlText w:val="%6."/>
      <w:lvlJc w:val="right"/>
      <w:pPr>
        <w:ind w:left="4214" w:hanging="180"/>
      </w:pPr>
    </w:lvl>
    <w:lvl w:ilvl="6" w:tplc="0415000F" w:tentative="1">
      <w:start w:val="1"/>
      <w:numFmt w:val="decimal"/>
      <w:lvlText w:val="%7."/>
      <w:lvlJc w:val="left"/>
      <w:pPr>
        <w:ind w:left="4934" w:hanging="360"/>
      </w:pPr>
    </w:lvl>
    <w:lvl w:ilvl="7" w:tplc="04150019" w:tentative="1">
      <w:start w:val="1"/>
      <w:numFmt w:val="lowerLetter"/>
      <w:lvlText w:val="%8."/>
      <w:lvlJc w:val="left"/>
      <w:pPr>
        <w:ind w:left="5654" w:hanging="360"/>
      </w:pPr>
    </w:lvl>
    <w:lvl w:ilvl="8" w:tplc="0415001B" w:tentative="1">
      <w:start w:val="1"/>
      <w:numFmt w:val="lowerRoman"/>
      <w:lvlText w:val="%9."/>
      <w:lvlJc w:val="right"/>
      <w:pPr>
        <w:ind w:left="6374" w:hanging="180"/>
      </w:pPr>
    </w:lvl>
  </w:abstractNum>
  <w:abstractNum w:abstractNumId="13" w15:restartNumberingAfterBreak="0">
    <w:nsid w:val="1CBE5963"/>
    <w:multiLevelType w:val="hybridMultilevel"/>
    <w:tmpl w:val="639250EE"/>
    <w:lvl w:ilvl="0" w:tplc="8CCC1654">
      <w:start w:val="1"/>
      <w:numFmt w:val="lowerLetter"/>
      <w:suff w:val="space"/>
      <w:lvlText w:val="%1)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4" w15:restartNumberingAfterBreak="0">
    <w:nsid w:val="1DE76C97"/>
    <w:multiLevelType w:val="multilevel"/>
    <w:tmpl w:val="3872D12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="Calibri" w:hAnsi="Times New Roman" w:cs="Times New Roman"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501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814" w:hanging="360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1EF97896"/>
    <w:multiLevelType w:val="hybridMultilevel"/>
    <w:tmpl w:val="CA3CEC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080F34"/>
    <w:multiLevelType w:val="hybridMultilevel"/>
    <w:tmpl w:val="34BC7AB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58649C"/>
    <w:multiLevelType w:val="hybridMultilevel"/>
    <w:tmpl w:val="25CC4EC0"/>
    <w:lvl w:ilvl="0" w:tplc="04150017">
      <w:start w:val="1"/>
      <w:numFmt w:val="lowerLetter"/>
      <w:lvlText w:val="%1)"/>
      <w:lvlJc w:val="left"/>
      <w:pPr>
        <w:ind w:left="861" w:hanging="360"/>
      </w:p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8" w15:restartNumberingAfterBreak="0">
    <w:nsid w:val="29C77788"/>
    <w:multiLevelType w:val="hybridMultilevel"/>
    <w:tmpl w:val="D8C0E76C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9" w15:restartNumberingAfterBreak="0">
    <w:nsid w:val="2E0375D3"/>
    <w:multiLevelType w:val="multilevel"/>
    <w:tmpl w:val="AB02E5DA"/>
    <w:lvl w:ilvl="0">
      <w:start w:val="4"/>
      <w:numFmt w:val="decimal"/>
      <w:lvlText w:val="%1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Times New Roman" w:eastAsia="Times New Roman" w:hAnsi="Times New Roman" w:cs="Verdan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libri" w:hAnsi="Calibri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Calibri" w:hAnsi="Calibr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libri" w:hAnsi="Calibri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Calibri" w:hAnsi="Calibr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Calibri" w:hAnsi="Calibri" w:hint="default"/>
      </w:rPr>
    </w:lvl>
  </w:abstractNum>
  <w:abstractNum w:abstractNumId="20" w15:restartNumberingAfterBreak="0">
    <w:nsid w:val="2EBB061E"/>
    <w:multiLevelType w:val="hybridMultilevel"/>
    <w:tmpl w:val="AD6A6B88"/>
    <w:lvl w:ilvl="0" w:tplc="E5CC5B82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9D2193"/>
    <w:multiLevelType w:val="hybridMultilevel"/>
    <w:tmpl w:val="AC84C55C"/>
    <w:lvl w:ilvl="0" w:tplc="FFFFFFFF">
      <w:start w:val="1"/>
      <w:numFmt w:val="decimal"/>
      <w:suff w:val="space"/>
      <w:lvlText w:val="%1)"/>
      <w:lvlJc w:val="left"/>
      <w:pPr>
        <w:ind w:left="454" w:hanging="227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633B2B"/>
    <w:multiLevelType w:val="hybridMultilevel"/>
    <w:tmpl w:val="34BC7A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AF5448"/>
    <w:multiLevelType w:val="hybridMultilevel"/>
    <w:tmpl w:val="4644ED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240D44"/>
    <w:multiLevelType w:val="hybridMultilevel"/>
    <w:tmpl w:val="46F2125A"/>
    <w:lvl w:ilvl="0" w:tplc="E5CC5B82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320A56"/>
    <w:multiLevelType w:val="multilevel"/>
    <w:tmpl w:val="969A12A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2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454F1C5F"/>
    <w:multiLevelType w:val="hybridMultilevel"/>
    <w:tmpl w:val="5E7ADB9E"/>
    <w:lvl w:ilvl="0" w:tplc="E5CC5B82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641826"/>
    <w:multiLevelType w:val="hybridMultilevel"/>
    <w:tmpl w:val="749E5A12"/>
    <w:lvl w:ilvl="0" w:tplc="E5CC5B82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468C0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05193C"/>
    <w:multiLevelType w:val="hybridMultilevel"/>
    <w:tmpl w:val="753E53C8"/>
    <w:lvl w:ilvl="0" w:tplc="BC769B04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29" w15:restartNumberingAfterBreak="0">
    <w:nsid w:val="4A7F2337"/>
    <w:multiLevelType w:val="multilevel"/>
    <w:tmpl w:val="430451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4B5C3DE6"/>
    <w:multiLevelType w:val="hybridMultilevel"/>
    <w:tmpl w:val="A6C68D02"/>
    <w:lvl w:ilvl="0" w:tplc="04150017">
      <w:start w:val="1"/>
      <w:numFmt w:val="lowerLetter"/>
      <w:lvlText w:val="%1)"/>
      <w:lvlJc w:val="left"/>
      <w:pPr>
        <w:ind w:left="814" w:hanging="360"/>
      </w:p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1" w15:restartNumberingAfterBreak="0">
    <w:nsid w:val="52FB405C"/>
    <w:multiLevelType w:val="hybridMultilevel"/>
    <w:tmpl w:val="B1E42C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813DB5"/>
    <w:multiLevelType w:val="hybridMultilevel"/>
    <w:tmpl w:val="33AE0F64"/>
    <w:lvl w:ilvl="0" w:tplc="E5CC5B82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4A72B1"/>
    <w:multiLevelType w:val="hybridMultilevel"/>
    <w:tmpl w:val="922E945A"/>
    <w:lvl w:ilvl="0" w:tplc="E5CC5B82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4763B7"/>
    <w:multiLevelType w:val="hybridMultilevel"/>
    <w:tmpl w:val="6C66F4DE"/>
    <w:lvl w:ilvl="0" w:tplc="E1949B12">
      <w:start w:val="3"/>
      <w:numFmt w:val="decimal"/>
      <w:lvlText w:val="%1)"/>
      <w:lvlJc w:val="left"/>
      <w:pPr>
        <w:ind w:left="8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433B46"/>
    <w:multiLevelType w:val="multilevel"/>
    <w:tmpl w:val="E998311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368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6" w15:restartNumberingAfterBreak="0">
    <w:nsid w:val="5C8E797A"/>
    <w:multiLevelType w:val="hybridMultilevel"/>
    <w:tmpl w:val="18D27BF0"/>
    <w:lvl w:ilvl="0" w:tplc="E5CC5B82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8F3D63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8" w15:restartNumberingAfterBreak="0">
    <w:nsid w:val="60294231"/>
    <w:multiLevelType w:val="hybridMultilevel"/>
    <w:tmpl w:val="99B404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744EFB"/>
    <w:multiLevelType w:val="multilevel"/>
    <w:tmpl w:val="3872D12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="Calibri" w:hAnsi="Times New Roman" w:cs="Times New Roman"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501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814" w:hanging="360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0" w15:restartNumberingAfterBreak="0">
    <w:nsid w:val="668D7642"/>
    <w:multiLevelType w:val="multilevel"/>
    <w:tmpl w:val="3872D12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="Calibri" w:hAnsi="Times New Roman" w:cs="Times New Roman"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501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814" w:hanging="360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1" w15:restartNumberingAfterBreak="0">
    <w:nsid w:val="67DC284D"/>
    <w:multiLevelType w:val="hybridMultilevel"/>
    <w:tmpl w:val="90F6D44A"/>
    <w:lvl w:ilvl="0" w:tplc="0415001B">
      <w:start w:val="1"/>
      <w:numFmt w:val="lowerRoman"/>
      <w:lvlText w:val="%1."/>
      <w:lvlJc w:val="righ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2" w15:restartNumberingAfterBreak="0">
    <w:nsid w:val="68FE1A69"/>
    <w:multiLevelType w:val="hybridMultilevel"/>
    <w:tmpl w:val="397CB3E4"/>
    <w:lvl w:ilvl="0" w:tplc="FFFFFFFF">
      <w:start w:val="1"/>
      <w:numFmt w:val="lowerLetter"/>
      <w:lvlText w:val="%1)"/>
      <w:lvlJc w:val="left"/>
      <w:pPr>
        <w:ind w:left="861" w:hanging="360"/>
      </w:pPr>
    </w:lvl>
    <w:lvl w:ilvl="1" w:tplc="FFFFFFFF" w:tentative="1">
      <w:start w:val="1"/>
      <w:numFmt w:val="lowerLetter"/>
      <w:lvlText w:val="%2."/>
      <w:lvlJc w:val="left"/>
      <w:pPr>
        <w:ind w:left="1581" w:hanging="360"/>
      </w:pPr>
    </w:lvl>
    <w:lvl w:ilvl="2" w:tplc="FFFFFFFF" w:tentative="1">
      <w:start w:val="1"/>
      <w:numFmt w:val="lowerRoman"/>
      <w:lvlText w:val="%3."/>
      <w:lvlJc w:val="right"/>
      <w:pPr>
        <w:ind w:left="2301" w:hanging="180"/>
      </w:pPr>
    </w:lvl>
    <w:lvl w:ilvl="3" w:tplc="FFFFFFFF" w:tentative="1">
      <w:start w:val="1"/>
      <w:numFmt w:val="decimal"/>
      <w:lvlText w:val="%4."/>
      <w:lvlJc w:val="left"/>
      <w:pPr>
        <w:ind w:left="3021" w:hanging="360"/>
      </w:pPr>
    </w:lvl>
    <w:lvl w:ilvl="4" w:tplc="653E6A84">
      <w:start w:val="1"/>
      <w:numFmt w:val="lowerLetter"/>
      <w:suff w:val="space"/>
      <w:lvlText w:val="%5)"/>
      <w:lvlJc w:val="left"/>
      <w:pPr>
        <w:ind w:left="3741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461" w:hanging="180"/>
      </w:pPr>
    </w:lvl>
    <w:lvl w:ilvl="6" w:tplc="FFFFFFFF" w:tentative="1">
      <w:start w:val="1"/>
      <w:numFmt w:val="decimal"/>
      <w:lvlText w:val="%7."/>
      <w:lvlJc w:val="left"/>
      <w:pPr>
        <w:ind w:left="5181" w:hanging="360"/>
      </w:pPr>
    </w:lvl>
    <w:lvl w:ilvl="7" w:tplc="FFFFFFFF" w:tentative="1">
      <w:start w:val="1"/>
      <w:numFmt w:val="lowerLetter"/>
      <w:lvlText w:val="%8."/>
      <w:lvlJc w:val="left"/>
      <w:pPr>
        <w:ind w:left="5901" w:hanging="360"/>
      </w:pPr>
    </w:lvl>
    <w:lvl w:ilvl="8" w:tplc="FFFFFFFF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43" w15:restartNumberingAfterBreak="0">
    <w:nsid w:val="6D1D37F5"/>
    <w:multiLevelType w:val="hybridMultilevel"/>
    <w:tmpl w:val="34BC7AB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3D2606"/>
    <w:multiLevelType w:val="hybridMultilevel"/>
    <w:tmpl w:val="11CE5CE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20D1C62"/>
    <w:multiLevelType w:val="multilevel"/>
    <w:tmpl w:val="969A12A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2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6" w15:restartNumberingAfterBreak="0">
    <w:nsid w:val="73461B9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 w15:restartNumberingAfterBreak="0">
    <w:nsid w:val="75AF09F5"/>
    <w:multiLevelType w:val="hybridMultilevel"/>
    <w:tmpl w:val="548CE228"/>
    <w:lvl w:ilvl="0" w:tplc="E5CC5B82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442A40"/>
    <w:multiLevelType w:val="hybridMultilevel"/>
    <w:tmpl w:val="48963A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DE0F49"/>
    <w:multiLevelType w:val="hybridMultilevel"/>
    <w:tmpl w:val="3FA4D394"/>
    <w:lvl w:ilvl="0" w:tplc="04150011">
      <w:start w:val="1"/>
      <w:numFmt w:val="decimal"/>
      <w:lvlText w:val="%1)"/>
      <w:lvlJc w:val="left"/>
      <w:pPr>
        <w:ind w:left="861" w:hanging="360"/>
      </w:p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num w:numId="1" w16cid:durableId="1115558277">
    <w:abstractNumId w:val="36"/>
  </w:num>
  <w:num w:numId="2" w16cid:durableId="758985125">
    <w:abstractNumId w:val="26"/>
  </w:num>
  <w:num w:numId="3" w16cid:durableId="1533105284">
    <w:abstractNumId w:val="48"/>
  </w:num>
  <w:num w:numId="4" w16cid:durableId="2124381774">
    <w:abstractNumId w:val="6"/>
  </w:num>
  <w:num w:numId="5" w16cid:durableId="94862164">
    <w:abstractNumId w:val="24"/>
  </w:num>
  <w:num w:numId="6" w16cid:durableId="958025306">
    <w:abstractNumId w:val="2"/>
  </w:num>
  <w:num w:numId="7" w16cid:durableId="1241449417">
    <w:abstractNumId w:val="33"/>
  </w:num>
  <w:num w:numId="8" w16cid:durableId="692925065">
    <w:abstractNumId w:val="47"/>
  </w:num>
  <w:num w:numId="9" w16cid:durableId="1586111262">
    <w:abstractNumId w:val="32"/>
  </w:num>
  <w:num w:numId="10" w16cid:durableId="1572884787">
    <w:abstractNumId w:val="27"/>
  </w:num>
  <w:num w:numId="11" w16cid:durableId="778648153">
    <w:abstractNumId w:val="11"/>
  </w:num>
  <w:num w:numId="12" w16cid:durableId="1324701302">
    <w:abstractNumId w:val="23"/>
  </w:num>
  <w:num w:numId="13" w16cid:durableId="1919556479">
    <w:abstractNumId w:val="20"/>
  </w:num>
  <w:num w:numId="14" w16cid:durableId="2079669704">
    <w:abstractNumId w:val="8"/>
  </w:num>
  <w:num w:numId="15" w16cid:durableId="1757357673">
    <w:abstractNumId w:val="7"/>
  </w:num>
  <w:num w:numId="16" w16cid:durableId="121314030">
    <w:abstractNumId w:val="15"/>
  </w:num>
  <w:num w:numId="17" w16cid:durableId="1875387462">
    <w:abstractNumId w:val="5"/>
  </w:num>
  <w:num w:numId="18" w16cid:durableId="1244030570">
    <w:abstractNumId w:val="35"/>
  </w:num>
  <w:num w:numId="19" w16cid:durableId="713623713">
    <w:abstractNumId w:val="3"/>
  </w:num>
  <w:num w:numId="20" w16cid:durableId="1693336113">
    <w:abstractNumId w:val="29"/>
  </w:num>
  <w:num w:numId="21" w16cid:durableId="1905338726">
    <w:abstractNumId w:val="37"/>
  </w:num>
  <w:num w:numId="22" w16cid:durableId="1864129089">
    <w:abstractNumId w:val="18"/>
  </w:num>
  <w:num w:numId="23" w16cid:durableId="838738393">
    <w:abstractNumId w:val="31"/>
  </w:num>
  <w:num w:numId="24" w16cid:durableId="1079057837">
    <w:abstractNumId w:val="41"/>
  </w:num>
  <w:num w:numId="25" w16cid:durableId="898445230">
    <w:abstractNumId w:val="44"/>
  </w:num>
  <w:num w:numId="26" w16cid:durableId="1951356637">
    <w:abstractNumId w:val="12"/>
  </w:num>
  <w:num w:numId="27" w16cid:durableId="579600466">
    <w:abstractNumId w:val="46"/>
  </w:num>
  <w:num w:numId="28" w16cid:durableId="2075739109">
    <w:abstractNumId w:val="38"/>
  </w:num>
  <w:num w:numId="29" w16cid:durableId="2103065522">
    <w:abstractNumId w:val="30"/>
  </w:num>
  <w:num w:numId="30" w16cid:durableId="782111969">
    <w:abstractNumId w:val="22"/>
  </w:num>
  <w:num w:numId="31" w16cid:durableId="197084720">
    <w:abstractNumId w:val="16"/>
  </w:num>
  <w:num w:numId="32" w16cid:durableId="524288019">
    <w:abstractNumId w:val="45"/>
  </w:num>
  <w:num w:numId="33" w16cid:durableId="296690136">
    <w:abstractNumId w:val="25"/>
  </w:num>
  <w:num w:numId="34" w16cid:durableId="1245532785">
    <w:abstractNumId w:val="39"/>
  </w:num>
  <w:num w:numId="35" w16cid:durableId="2100128887">
    <w:abstractNumId w:val="43"/>
  </w:num>
  <w:num w:numId="36" w16cid:durableId="1919628855">
    <w:abstractNumId w:val="9"/>
  </w:num>
  <w:num w:numId="37" w16cid:durableId="1927688232">
    <w:abstractNumId w:val="0"/>
  </w:num>
  <w:num w:numId="38" w16cid:durableId="1357850020">
    <w:abstractNumId w:val="19"/>
  </w:num>
  <w:num w:numId="39" w16cid:durableId="198591361">
    <w:abstractNumId w:val="1"/>
  </w:num>
  <w:num w:numId="40" w16cid:durableId="998263954">
    <w:abstractNumId w:val="21"/>
  </w:num>
  <w:num w:numId="41" w16cid:durableId="1992440515">
    <w:abstractNumId w:val="13"/>
  </w:num>
  <w:num w:numId="42" w16cid:durableId="1399130035">
    <w:abstractNumId w:val="49"/>
  </w:num>
  <w:num w:numId="43" w16cid:durableId="1199509483">
    <w:abstractNumId w:val="34"/>
  </w:num>
  <w:num w:numId="44" w16cid:durableId="1485271124">
    <w:abstractNumId w:val="17"/>
  </w:num>
  <w:num w:numId="45" w16cid:durableId="1782262735">
    <w:abstractNumId w:val="42"/>
  </w:num>
  <w:num w:numId="46" w16cid:durableId="802386813">
    <w:abstractNumId w:val="28"/>
  </w:num>
  <w:num w:numId="47" w16cid:durableId="11882221">
    <w:abstractNumId w:val="10"/>
  </w:num>
  <w:num w:numId="48" w16cid:durableId="1751078504">
    <w:abstractNumId w:val="4"/>
  </w:num>
  <w:num w:numId="49" w16cid:durableId="660699928">
    <w:abstractNumId w:val="14"/>
  </w:num>
  <w:num w:numId="50" w16cid:durableId="280113867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formatting="1" w:enforcement="0"/>
  <w:defaultTabStop w:val="708"/>
  <w:hyphenationZone w:val="425"/>
  <w:evenAndOddHeader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QwMTQ2NzQxtTQxMjdU0lEKTi0uzszPAykwrAUA2Y2EbSwAAAA="/>
  </w:docVars>
  <w:rsids>
    <w:rsidRoot w:val="009D6231"/>
    <w:rsid w:val="000008C3"/>
    <w:rsid w:val="00002473"/>
    <w:rsid w:val="000030BF"/>
    <w:rsid w:val="00005D71"/>
    <w:rsid w:val="00007B8E"/>
    <w:rsid w:val="00014DC5"/>
    <w:rsid w:val="00017876"/>
    <w:rsid w:val="00021620"/>
    <w:rsid w:val="000245B5"/>
    <w:rsid w:val="0002593F"/>
    <w:rsid w:val="00025F48"/>
    <w:rsid w:val="00026392"/>
    <w:rsid w:val="00026751"/>
    <w:rsid w:val="0002696F"/>
    <w:rsid w:val="000327A9"/>
    <w:rsid w:val="00032B60"/>
    <w:rsid w:val="00034D88"/>
    <w:rsid w:val="00035D7A"/>
    <w:rsid w:val="000438C5"/>
    <w:rsid w:val="00043E76"/>
    <w:rsid w:val="00054C2A"/>
    <w:rsid w:val="00057DC3"/>
    <w:rsid w:val="000611B8"/>
    <w:rsid w:val="00061664"/>
    <w:rsid w:val="00061DD4"/>
    <w:rsid w:val="00065C20"/>
    <w:rsid w:val="0006656D"/>
    <w:rsid w:val="00067107"/>
    <w:rsid w:val="00071503"/>
    <w:rsid w:val="00071D0A"/>
    <w:rsid w:val="000751DA"/>
    <w:rsid w:val="0008200B"/>
    <w:rsid w:val="00082CC4"/>
    <w:rsid w:val="0008575A"/>
    <w:rsid w:val="00090238"/>
    <w:rsid w:val="000A05ED"/>
    <w:rsid w:val="000B1B89"/>
    <w:rsid w:val="000B1E57"/>
    <w:rsid w:val="000B5B6B"/>
    <w:rsid w:val="000C36CD"/>
    <w:rsid w:val="000C4634"/>
    <w:rsid w:val="000C5665"/>
    <w:rsid w:val="000D03D5"/>
    <w:rsid w:val="000D0A89"/>
    <w:rsid w:val="000D1932"/>
    <w:rsid w:val="000D2B81"/>
    <w:rsid w:val="000D6503"/>
    <w:rsid w:val="000E7C34"/>
    <w:rsid w:val="000F27DC"/>
    <w:rsid w:val="0010195A"/>
    <w:rsid w:val="00106528"/>
    <w:rsid w:val="001128B9"/>
    <w:rsid w:val="001141B3"/>
    <w:rsid w:val="00116000"/>
    <w:rsid w:val="00117972"/>
    <w:rsid w:val="001209F2"/>
    <w:rsid w:val="00130309"/>
    <w:rsid w:val="001441A4"/>
    <w:rsid w:val="00150322"/>
    <w:rsid w:val="00151D4E"/>
    <w:rsid w:val="00154A7F"/>
    <w:rsid w:val="001601F5"/>
    <w:rsid w:val="001627E9"/>
    <w:rsid w:val="00173926"/>
    <w:rsid w:val="0017394B"/>
    <w:rsid w:val="00175EDA"/>
    <w:rsid w:val="001812C0"/>
    <w:rsid w:val="00182015"/>
    <w:rsid w:val="001839B9"/>
    <w:rsid w:val="00184888"/>
    <w:rsid w:val="00184A64"/>
    <w:rsid w:val="00192B2F"/>
    <w:rsid w:val="00193584"/>
    <w:rsid w:val="001950D8"/>
    <w:rsid w:val="001A2C41"/>
    <w:rsid w:val="001A4510"/>
    <w:rsid w:val="001A4B7B"/>
    <w:rsid w:val="001A6A01"/>
    <w:rsid w:val="001A6F21"/>
    <w:rsid w:val="001A7AFD"/>
    <w:rsid w:val="001B2650"/>
    <w:rsid w:val="001B2857"/>
    <w:rsid w:val="001B29FF"/>
    <w:rsid w:val="001B3A0B"/>
    <w:rsid w:val="001B5C24"/>
    <w:rsid w:val="001B70FA"/>
    <w:rsid w:val="001B7F9C"/>
    <w:rsid w:val="001C2112"/>
    <w:rsid w:val="001C490E"/>
    <w:rsid w:val="001C4970"/>
    <w:rsid w:val="001D0A7A"/>
    <w:rsid w:val="001D5B56"/>
    <w:rsid w:val="001D7A45"/>
    <w:rsid w:val="001E0982"/>
    <w:rsid w:val="001E5C95"/>
    <w:rsid w:val="00202256"/>
    <w:rsid w:val="00203A15"/>
    <w:rsid w:val="00211B71"/>
    <w:rsid w:val="00213A8E"/>
    <w:rsid w:val="0021554B"/>
    <w:rsid w:val="00215EB2"/>
    <w:rsid w:val="0022274C"/>
    <w:rsid w:val="002250A8"/>
    <w:rsid w:val="00225A99"/>
    <w:rsid w:val="00226EA2"/>
    <w:rsid w:val="002275DC"/>
    <w:rsid w:val="00231ED0"/>
    <w:rsid w:val="00235C87"/>
    <w:rsid w:val="00236403"/>
    <w:rsid w:val="002414B8"/>
    <w:rsid w:val="00243024"/>
    <w:rsid w:val="00246D79"/>
    <w:rsid w:val="00247EF6"/>
    <w:rsid w:val="00251C64"/>
    <w:rsid w:val="00252172"/>
    <w:rsid w:val="00253D16"/>
    <w:rsid w:val="00253DAE"/>
    <w:rsid w:val="00262ADA"/>
    <w:rsid w:val="00262CA3"/>
    <w:rsid w:val="00264305"/>
    <w:rsid w:val="00264449"/>
    <w:rsid w:val="00264791"/>
    <w:rsid w:val="002659A6"/>
    <w:rsid w:val="00265CA4"/>
    <w:rsid w:val="00267DC1"/>
    <w:rsid w:val="00273599"/>
    <w:rsid w:val="00276794"/>
    <w:rsid w:val="0027699A"/>
    <w:rsid w:val="0028013E"/>
    <w:rsid w:val="002808A6"/>
    <w:rsid w:val="00283DFD"/>
    <w:rsid w:val="00284022"/>
    <w:rsid w:val="002841DB"/>
    <w:rsid w:val="00284A72"/>
    <w:rsid w:val="00290D91"/>
    <w:rsid w:val="002913F9"/>
    <w:rsid w:val="00295FF1"/>
    <w:rsid w:val="00297397"/>
    <w:rsid w:val="002A4BB8"/>
    <w:rsid w:val="002B3881"/>
    <w:rsid w:val="002B5FC5"/>
    <w:rsid w:val="002B61A1"/>
    <w:rsid w:val="002C60C6"/>
    <w:rsid w:val="002D08E4"/>
    <w:rsid w:val="002D0D98"/>
    <w:rsid w:val="002D34AF"/>
    <w:rsid w:val="002D36FF"/>
    <w:rsid w:val="002D4B53"/>
    <w:rsid w:val="002D69E2"/>
    <w:rsid w:val="002E0963"/>
    <w:rsid w:val="002E3C90"/>
    <w:rsid w:val="002F77F6"/>
    <w:rsid w:val="002F7F50"/>
    <w:rsid w:val="003053D3"/>
    <w:rsid w:val="00306F37"/>
    <w:rsid w:val="00312359"/>
    <w:rsid w:val="003130FC"/>
    <w:rsid w:val="00313F3C"/>
    <w:rsid w:val="00315BF5"/>
    <w:rsid w:val="00323000"/>
    <w:rsid w:val="00323FF2"/>
    <w:rsid w:val="0033374D"/>
    <w:rsid w:val="00333A2D"/>
    <w:rsid w:val="0033704A"/>
    <w:rsid w:val="00346071"/>
    <w:rsid w:val="00346ECA"/>
    <w:rsid w:val="0035041F"/>
    <w:rsid w:val="00352A00"/>
    <w:rsid w:val="003547B2"/>
    <w:rsid w:val="003549F1"/>
    <w:rsid w:val="00355934"/>
    <w:rsid w:val="00363107"/>
    <w:rsid w:val="00367A59"/>
    <w:rsid w:val="00377293"/>
    <w:rsid w:val="00377B43"/>
    <w:rsid w:val="0038166B"/>
    <w:rsid w:val="0038505A"/>
    <w:rsid w:val="00386E44"/>
    <w:rsid w:val="0039254F"/>
    <w:rsid w:val="003929BB"/>
    <w:rsid w:val="00395D94"/>
    <w:rsid w:val="003A3DAC"/>
    <w:rsid w:val="003A667A"/>
    <w:rsid w:val="003A6AC5"/>
    <w:rsid w:val="003A73A2"/>
    <w:rsid w:val="003A76DE"/>
    <w:rsid w:val="003B2772"/>
    <w:rsid w:val="003B49C4"/>
    <w:rsid w:val="003B6758"/>
    <w:rsid w:val="003B7B81"/>
    <w:rsid w:val="003B7FB2"/>
    <w:rsid w:val="003C22B6"/>
    <w:rsid w:val="003C5271"/>
    <w:rsid w:val="003D009A"/>
    <w:rsid w:val="003D6C44"/>
    <w:rsid w:val="003E1161"/>
    <w:rsid w:val="003E1597"/>
    <w:rsid w:val="003E171E"/>
    <w:rsid w:val="003E2382"/>
    <w:rsid w:val="003E39CD"/>
    <w:rsid w:val="003E605D"/>
    <w:rsid w:val="003E6087"/>
    <w:rsid w:val="003E6E53"/>
    <w:rsid w:val="003E7675"/>
    <w:rsid w:val="003F30F3"/>
    <w:rsid w:val="003F391B"/>
    <w:rsid w:val="003F58CA"/>
    <w:rsid w:val="00404257"/>
    <w:rsid w:val="00405389"/>
    <w:rsid w:val="00410A73"/>
    <w:rsid w:val="004137F6"/>
    <w:rsid w:val="0041507D"/>
    <w:rsid w:val="004176EE"/>
    <w:rsid w:val="004221DB"/>
    <w:rsid w:val="00423056"/>
    <w:rsid w:val="00426D77"/>
    <w:rsid w:val="00430ECB"/>
    <w:rsid w:val="00433A90"/>
    <w:rsid w:val="00436904"/>
    <w:rsid w:val="00437DA1"/>
    <w:rsid w:val="00441A09"/>
    <w:rsid w:val="0044456D"/>
    <w:rsid w:val="00450E83"/>
    <w:rsid w:val="00453D90"/>
    <w:rsid w:val="0045436E"/>
    <w:rsid w:val="00454BDC"/>
    <w:rsid w:val="00464D43"/>
    <w:rsid w:val="00466740"/>
    <w:rsid w:val="00470123"/>
    <w:rsid w:val="004721DB"/>
    <w:rsid w:val="00474FDA"/>
    <w:rsid w:val="00475695"/>
    <w:rsid w:val="004761A2"/>
    <w:rsid w:val="004779D8"/>
    <w:rsid w:val="00483A9D"/>
    <w:rsid w:val="00484A8B"/>
    <w:rsid w:val="00485817"/>
    <w:rsid w:val="00486888"/>
    <w:rsid w:val="00492FD7"/>
    <w:rsid w:val="004A0197"/>
    <w:rsid w:val="004A1A47"/>
    <w:rsid w:val="004A25DE"/>
    <w:rsid w:val="004A436F"/>
    <w:rsid w:val="004B0351"/>
    <w:rsid w:val="004B06C7"/>
    <w:rsid w:val="004B160F"/>
    <w:rsid w:val="004B3576"/>
    <w:rsid w:val="004B5311"/>
    <w:rsid w:val="004B67A9"/>
    <w:rsid w:val="004B7049"/>
    <w:rsid w:val="004C0C61"/>
    <w:rsid w:val="004C0C95"/>
    <w:rsid w:val="004C1704"/>
    <w:rsid w:val="004C5D2B"/>
    <w:rsid w:val="004D326A"/>
    <w:rsid w:val="004D4418"/>
    <w:rsid w:val="004D5E16"/>
    <w:rsid w:val="004D600C"/>
    <w:rsid w:val="004D7BAB"/>
    <w:rsid w:val="004E1142"/>
    <w:rsid w:val="004E6D91"/>
    <w:rsid w:val="004E6DE0"/>
    <w:rsid w:val="004F098E"/>
    <w:rsid w:val="004F1EE2"/>
    <w:rsid w:val="004F29C5"/>
    <w:rsid w:val="004F3740"/>
    <w:rsid w:val="004F3F02"/>
    <w:rsid w:val="004F5B36"/>
    <w:rsid w:val="004F6A73"/>
    <w:rsid w:val="00502837"/>
    <w:rsid w:val="00503575"/>
    <w:rsid w:val="00504886"/>
    <w:rsid w:val="00512B20"/>
    <w:rsid w:val="005173A5"/>
    <w:rsid w:val="00525018"/>
    <w:rsid w:val="00526F73"/>
    <w:rsid w:val="00527E98"/>
    <w:rsid w:val="00530433"/>
    <w:rsid w:val="00531390"/>
    <w:rsid w:val="005361B3"/>
    <w:rsid w:val="005416A0"/>
    <w:rsid w:val="005611E0"/>
    <w:rsid w:val="00565A40"/>
    <w:rsid w:val="005674E0"/>
    <w:rsid w:val="00571367"/>
    <w:rsid w:val="00573BB9"/>
    <w:rsid w:val="005742F4"/>
    <w:rsid w:val="00577296"/>
    <w:rsid w:val="0058104A"/>
    <w:rsid w:val="00583D90"/>
    <w:rsid w:val="0058693B"/>
    <w:rsid w:val="00587973"/>
    <w:rsid w:val="00592B85"/>
    <w:rsid w:val="0059544D"/>
    <w:rsid w:val="00595B4C"/>
    <w:rsid w:val="00596A1F"/>
    <w:rsid w:val="005A0DE3"/>
    <w:rsid w:val="005A1B4A"/>
    <w:rsid w:val="005A43B3"/>
    <w:rsid w:val="005A5785"/>
    <w:rsid w:val="005B00E4"/>
    <w:rsid w:val="005B34F1"/>
    <w:rsid w:val="005B4759"/>
    <w:rsid w:val="005C3B87"/>
    <w:rsid w:val="005D02A4"/>
    <w:rsid w:val="005D373E"/>
    <w:rsid w:val="005D5026"/>
    <w:rsid w:val="005E0AA3"/>
    <w:rsid w:val="005E256B"/>
    <w:rsid w:val="005E595B"/>
    <w:rsid w:val="005E6A72"/>
    <w:rsid w:val="005E6C79"/>
    <w:rsid w:val="005F15FD"/>
    <w:rsid w:val="005F209D"/>
    <w:rsid w:val="005F3047"/>
    <w:rsid w:val="005F6801"/>
    <w:rsid w:val="00601623"/>
    <w:rsid w:val="0060469F"/>
    <w:rsid w:val="00611695"/>
    <w:rsid w:val="006209F8"/>
    <w:rsid w:val="006235BF"/>
    <w:rsid w:val="0062418F"/>
    <w:rsid w:val="00625969"/>
    <w:rsid w:val="00626CB4"/>
    <w:rsid w:val="00627F09"/>
    <w:rsid w:val="0063348F"/>
    <w:rsid w:val="00634B4C"/>
    <w:rsid w:val="00651A74"/>
    <w:rsid w:val="0065341B"/>
    <w:rsid w:val="00664117"/>
    <w:rsid w:val="00667699"/>
    <w:rsid w:val="00670FF2"/>
    <w:rsid w:val="00674FD1"/>
    <w:rsid w:val="00675C40"/>
    <w:rsid w:val="00676EA1"/>
    <w:rsid w:val="00677BC3"/>
    <w:rsid w:val="00677C2D"/>
    <w:rsid w:val="00680B71"/>
    <w:rsid w:val="00680EC9"/>
    <w:rsid w:val="00683342"/>
    <w:rsid w:val="00684DB8"/>
    <w:rsid w:val="00684E57"/>
    <w:rsid w:val="00684E64"/>
    <w:rsid w:val="00685761"/>
    <w:rsid w:val="00685844"/>
    <w:rsid w:val="00687067"/>
    <w:rsid w:val="00690B73"/>
    <w:rsid w:val="0069147B"/>
    <w:rsid w:val="006971FA"/>
    <w:rsid w:val="006A2105"/>
    <w:rsid w:val="006A300A"/>
    <w:rsid w:val="006B2BC4"/>
    <w:rsid w:val="006B38C1"/>
    <w:rsid w:val="006B48E7"/>
    <w:rsid w:val="006B5586"/>
    <w:rsid w:val="006B584B"/>
    <w:rsid w:val="006B7998"/>
    <w:rsid w:val="006C01C3"/>
    <w:rsid w:val="006C2257"/>
    <w:rsid w:val="006C2DB2"/>
    <w:rsid w:val="006C3031"/>
    <w:rsid w:val="006D33DC"/>
    <w:rsid w:val="006D4453"/>
    <w:rsid w:val="006D5620"/>
    <w:rsid w:val="006D637C"/>
    <w:rsid w:val="006E5BC7"/>
    <w:rsid w:val="006F13F8"/>
    <w:rsid w:val="006F2E3A"/>
    <w:rsid w:val="006F722C"/>
    <w:rsid w:val="006F7534"/>
    <w:rsid w:val="00700012"/>
    <w:rsid w:val="00701F6E"/>
    <w:rsid w:val="00702EB1"/>
    <w:rsid w:val="00723DA1"/>
    <w:rsid w:val="00724825"/>
    <w:rsid w:val="00726C0D"/>
    <w:rsid w:val="00727505"/>
    <w:rsid w:val="007277A0"/>
    <w:rsid w:val="00735AA8"/>
    <w:rsid w:val="0074152D"/>
    <w:rsid w:val="00741C1A"/>
    <w:rsid w:val="0074351C"/>
    <w:rsid w:val="007442EB"/>
    <w:rsid w:val="00747712"/>
    <w:rsid w:val="00753A5E"/>
    <w:rsid w:val="007635F4"/>
    <w:rsid w:val="00763F56"/>
    <w:rsid w:val="0076799C"/>
    <w:rsid w:val="007709CD"/>
    <w:rsid w:val="0077320F"/>
    <w:rsid w:val="007758D0"/>
    <w:rsid w:val="00785371"/>
    <w:rsid w:val="00786AB1"/>
    <w:rsid w:val="007959AB"/>
    <w:rsid w:val="007959CB"/>
    <w:rsid w:val="00795AB0"/>
    <w:rsid w:val="007A0620"/>
    <w:rsid w:val="007A700B"/>
    <w:rsid w:val="007A752D"/>
    <w:rsid w:val="007B007A"/>
    <w:rsid w:val="007B2318"/>
    <w:rsid w:val="007B247A"/>
    <w:rsid w:val="007B4833"/>
    <w:rsid w:val="007B4CE6"/>
    <w:rsid w:val="007B4EF5"/>
    <w:rsid w:val="007C13F8"/>
    <w:rsid w:val="007C205E"/>
    <w:rsid w:val="007C2BC6"/>
    <w:rsid w:val="007C496A"/>
    <w:rsid w:val="007D69E3"/>
    <w:rsid w:val="007D73A3"/>
    <w:rsid w:val="007E07D6"/>
    <w:rsid w:val="007E360D"/>
    <w:rsid w:val="007E6DC2"/>
    <w:rsid w:val="007E7D4F"/>
    <w:rsid w:val="007F1A2F"/>
    <w:rsid w:val="007F33D1"/>
    <w:rsid w:val="00801542"/>
    <w:rsid w:val="00802129"/>
    <w:rsid w:val="00802474"/>
    <w:rsid w:val="00804FE9"/>
    <w:rsid w:val="00807083"/>
    <w:rsid w:val="0080786F"/>
    <w:rsid w:val="00810BBF"/>
    <w:rsid w:val="008128A6"/>
    <w:rsid w:val="008150AD"/>
    <w:rsid w:val="00817349"/>
    <w:rsid w:val="00817BAF"/>
    <w:rsid w:val="008205D5"/>
    <w:rsid w:val="00824A8D"/>
    <w:rsid w:val="00826645"/>
    <w:rsid w:val="0083024B"/>
    <w:rsid w:val="00831275"/>
    <w:rsid w:val="008321A3"/>
    <w:rsid w:val="0083365A"/>
    <w:rsid w:val="00834D76"/>
    <w:rsid w:val="00835496"/>
    <w:rsid w:val="008419B8"/>
    <w:rsid w:val="00842FE8"/>
    <w:rsid w:val="00846BB3"/>
    <w:rsid w:val="0084759E"/>
    <w:rsid w:val="0084793C"/>
    <w:rsid w:val="00852091"/>
    <w:rsid w:val="008528F9"/>
    <w:rsid w:val="00855FB7"/>
    <w:rsid w:val="00857F0C"/>
    <w:rsid w:val="008643B6"/>
    <w:rsid w:val="00865BBD"/>
    <w:rsid w:val="00867220"/>
    <w:rsid w:val="008773D2"/>
    <w:rsid w:val="008818CD"/>
    <w:rsid w:val="0088217D"/>
    <w:rsid w:val="00882CD6"/>
    <w:rsid w:val="00885314"/>
    <w:rsid w:val="00887843"/>
    <w:rsid w:val="00890DB9"/>
    <w:rsid w:val="008939FC"/>
    <w:rsid w:val="00893D67"/>
    <w:rsid w:val="00894646"/>
    <w:rsid w:val="00897601"/>
    <w:rsid w:val="00897B49"/>
    <w:rsid w:val="008A0637"/>
    <w:rsid w:val="008A096A"/>
    <w:rsid w:val="008A3338"/>
    <w:rsid w:val="008A4FDF"/>
    <w:rsid w:val="008A61D8"/>
    <w:rsid w:val="008A6E47"/>
    <w:rsid w:val="008B4F57"/>
    <w:rsid w:val="008C2346"/>
    <w:rsid w:val="008C50E8"/>
    <w:rsid w:val="008D11AA"/>
    <w:rsid w:val="008D44FD"/>
    <w:rsid w:val="008D530C"/>
    <w:rsid w:val="008E7584"/>
    <w:rsid w:val="008F13E7"/>
    <w:rsid w:val="008F1798"/>
    <w:rsid w:val="008F23ED"/>
    <w:rsid w:val="008F5B77"/>
    <w:rsid w:val="008F660E"/>
    <w:rsid w:val="008F7A99"/>
    <w:rsid w:val="008F7F58"/>
    <w:rsid w:val="00906A50"/>
    <w:rsid w:val="00920F6F"/>
    <w:rsid w:val="00921549"/>
    <w:rsid w:val="00921E4C"/>
    <w:rsid w:val="009229DE"/>
    <w:rsid w:val="00923B8E"/>
    <w:rsid w:val="00927290"/>
    <w:rsid w:val="00930A71"/>
    <w:rsid w:val="00931377"/>
    <w:rsid w:val="0093337E"/>
    <w:rsid w:val="00935648"/>
    <w:rsid w:val="00936215"/>
    <w:rsid w:val="00936B31"/>
    <w:rsid w:val="00936B72"/>
    <w:rsid w:val="009509EA"/>
    <w:rsid w:val="00960F0A"/>
    <w:rsid w:val="0096119D"/>
    <w:rsid w:val="0096492C"/>
    <w:rsid w:val="009672CB"/>
    <w:rsid w:val="00970E26"/>
    <w:rsid w:val="009749E9"/>
    <w:rsid w:val="00976009"/>
    <w:rsid w:val="009859EF"/>
    <w:rsid w:val="00987097"/>
    <w:rsid w:val="009913A7"/>
    <w:rsid w:val="00993056"/>
    <w:rsid w:val="009954E2"/>
    <w:rsid w:val="00996A60"/>
    <w:rsid w:val="009A1411"/>
    <w:rsid w:val="009A2FAB"/>
    <w:rsid w:val="009A3CBF"/>
    <w:rsid w:val="009A3FB7"/>
    <w:rsid w:val="009A4D6C"/>
    <w:rsid w:val="009B4179"/>
    <w:rsid w:val="009C17AF"/>
    <w:rsid w:val="009C1B03"/>
    <w:rsid w:val="009C43DF"/>
    <w:rsid w:val="009C711D"/>
    <w:rsid w:val="009D1FF6"/>
    <w:rsid w:val="009D283B"/>
    <w:rsid w:val="009D5804"/>
    <w:rsid w:val="009D5A61"/>
    <w:rsid w:val="009D6231"/>
    <w:rsid w:val="009D6B55"/>
    <w:rsid w:val="009E0E00"/>
    <w:rsid w:val="009E263A"/>
    <w:rsid w:val="009E452E"/>
    <w:rsid w:val="009E45EA"/>
    <w:rsid w:val="009E6230"/>
    <w:rsid w:val="009E7D44"/>
    <w:rsid w:val="009F5A5F"/>
    <w:rsid w:val="009F6AAD"/>
    <w:rsid w:val="00A04514"/>
    <w:rsid w:val="00A120CE"/>
    <w:rsid w:val="00A124A4"/>
    <w:rsid w:val="00A129C1"/>
    <w:rsid w:val="00A14615"/>
    <w:rsid w:val="00A155B8"/>
    <w:rsid w:val="00A15E26"/>
    <w:rsid w:val="00A1787E"/>
    <w:rsid w:val="00A220AF"/>
    <w:rsid w:val="00A2260D"/>
    <w:rsid w:val="00A229BE"/>
    <w:rsid w:val="00A26668"/>
    <w:rsid w:val="00A27F9B"/>
    <w:rsid w:val="00A337A5"/>
    <w:rsid w:val="00A35AB4"/>
    <w:rsid w:val="00A36E40"/>
    <w:rsid w:val="00A378C5"/>
    <w:rsid w:val="00A37C80"/>
    <w:rsid w:val="00A40176"/>
    <w:rsid w:val="00A44A3E"/>
    <w:rsid w:val="00A503D3"/>
    <w:rsid w:val="00A506F1"/>
    <w:rsid w:val="00A5163C"/>
    <w:rsid w:val="00A54958"/>
    <w:rsid w:val="00A54A13"/>
    <w:rsid w:val="00A54CAF"/>
    <w:rsid w:val="00A55BDC"/>
    <w:rsid w:val="00A5639B"/>
    <w:rsid w:val="00A60DDB"/>
    <w:rsid w:val="00A641E3"/>
    <w:rsid w:val="00A667BE"/>
    <w:rsid w:val="00A736A4"/>
    <w:rsid w:val="00A73AA9"/>
    <w:rsid w:val="00A74C99"/>
    <w:rsid w:val="00A753D9"/>
    <w:rsid w:val="00A75433"/>
    <w:rsid w:val="00A81324"/>
    <w:rsid w:val="00A91EA5"/>
    <w:rsid w:val="00AA0FEC"/>
    <w:rsid w:val="00AA2822"/>
    <w:rsid w:val="00AA6623"/>
    <w:rsid w:val="00AA7705"/>
    <w:rsid w:val="00AA7CBE"/>
    <w:rsid w:val="00AB58A9"/>
    <w:rsid w:val="00AC0CBA"/>
    <w:rsid w:val="00AC1458"/>
    <w:rsid w:val="00AC2804"/>
    <w:rsid w:val="00AC3985"/>
    <w:rsid w:val="00AC6A1F"/>
    <w:rsid w:val="00AC7DF8"/>
    <w:rsid w:val="00AD7142"/>
    <w:rsid w:val="00AE72AC"/>
    <w:rsid w:val="00AF03E4"/>
    <w:rsid w:val="00AF247B"/>
    <w:rsid w:val="00AF3CB9"/>
    <w:rsid w:val="00AF4361"/>
    <w:rsid w:val="00AF7095"/>
    <w:rsid w:val="00B02F26"/>
    <w:rsid w:val="00B1142B"/>
    <w:rsid w:val="00B129C5"/>
    <w:rsid w:val="00B137DB"/>
    <w:rsid w:val="00B15E22"/>
    <w:rsid w:val="00B21C64"/>
    <w:rsid w:val="00B22DBD"/>
    <w:rsid w:val="00B27F81"/>
    <w:rsid w:val="00B30A51"/>
    <w:rsid w:val="00B3239F"/>
    <w:rsid w:val="00B32694"/>
    <w:rsid w:val="00B33BF5"/>
    <w:rsid w:val="00B35190"/>
    <w:rsid w:val="00B35F94"/>
    <w:rsid w:val="00B36674"/>
    <w:rsid w:val="00B40FDD"/>
    <w:rsid w:val="00B419AF"/>
    <w:rsid w:val="00B41C59"/>
    <w:rsid w:val="00B42207"/>
    <w:rsid w:val="00B50F7A"/>
    <w:rsid w:val="00B51461"/>
    <w:rsid w:val="00B5261E"/>
    <w:rsid w:val="00B5266D"/>
    <w:rsid w:val="00B57279"/>
    <w:rsid w:val="00B60B00"/>
    <w:rsid w:val="00B73FE3"/>
    <w:rsid w:val="00B76331"/>
    <w:rsid w:val="00B80326"/>
    <w:rsid w:val="00B83C0A"/>
    <w:rsid w:val="00B83F9E"/>
    <w:rsid w:val="00B904F2"/>
    <w:rsid w:val="00B9263C"/>
    <w:rsid w:val="00B929D5"/>
    <w:rsid w:val="00B92D7E"/>
    <w:rsid w:val="00B93EDC"/>
    <w:rsid w:val="00B96D8C"/>
    <w:rsid w:val="00BA1ED0"/>
    <w:rsid w:val="00BA2120"/>
    <w:rsid w:val="00BA35DE"/>
    <w:rsid w:val="00BA5034"/>
    <w:rsid w:val="00BB61D8"/>
    <w:rsid w:val="00BC2271"/>
    <w:rsid w:val="00BD291A"/>
    <w:rsid w:val="00BD42C6"/>
    <w:rsid w:val="00BD498C"/>
    <w:rsid w:val="00BE6CC1"/>
    <w:rsid w:val="00BF0955"/>
    <w:rsid w:val="00BF1180"/>
    <w:rsid w:val="00BF1A10"/>
    <w:rsid w:val="00BF3364"/>
    <w:rsid w:val="00BF34DC"/>
    <w:rsid w:val="00C00299"/>
    <w:rsid w:val="00C00BFC"/>
    <w:rsid w:val="00C01A95"/>
    <w:rsid w:val="00C0374A"/>
    <w:rsid w:val="00C05E1F"/>
    <w:rsid w:val="00C07485"/>
    <w:rsid w:val="00C11B5D"/>
    <w:rsid w:val="00C12162"/>
    <w:rsid w:val="00C1535A"/>
    <w:rsid w:val="00C25405"/>
    <w:rsid w:val="00C25446"/>
    <w:rsid w:val="00C27F46"/>
    <w:rsid w:val="00C32118"/>
    <w:rsid w:val="00C34BDF"/>
    <w:rsid w:val="00C375F4"/>
    <w:rsid w:val="00C37EB7"/>
    <w:rsid w:val="00C50563"/>
    <w:rsid w:val="00C577F5"/>
    <w:rsid w:val="00C61723"/>
    <w:rsid w:val="00C70ECB"/>
    <w:rsid w:val="00C73596"/>
    <w:rsid w:val="00C775D8"/>
    <w:rsid w:val="00C809BC"/>
    <w:rsid w:val="00C818F4"/>
    <w:rsid w:val="00C82AFD"/>
    <w:rsid w:val="00C83D0B"/>
    <w:rsid w:val="00C878F8"/>
    <w:rsid w:val="00C87C6A"/>
    <w:rsid w:val="00C91E9A"/>
    <w:rsid w:val="00CA1BC4"/>
    <w:rsid w:val="00CA2E2F"/>
    <w:rsid w:val="00CA4DE9"/>
    <w:rsid w:val="00CA58AF"/>
    <w:rsid w:val="00CA7DBC"/>
    <w:rsid w:val="00CB1A6A"/>
    <w:rsid w:val="00CB2156"/>
    <w:rsid w:val="00CB29FE"/>
    <w:rsid w:val="00CB56C0"/>
    <w:rsid w:val="00CB61CF"/>
    <w:rsid w:val="00CB6B6C"/>
    <w:rsid w:val="00CC11BC"/>
    <w:rsid w:val="00CC268D"/>
    <w:rsid w:val="00CC3639"/>
    <w:rsid w:val="00CC435A"/>
    <w:rsid w:val="00CC45B6"/>
    <w:rsid w:val="00CD0B85"/>
    <w:rsid w:val="00CD73CF"/>
    <w:rsid w:val="00CE06B8"/>
    <w:rsid w:val="00CE26E3"/>
    <w:rsid w:val="00CE2D95"/>
    <w:rsid w:val="00CE4423"/>
    <w:rsid w:val="00CE56ED"/>
    <w:rsid w:val="00CE6A02"/>
    <w:rsid w:val="00CE7C6B"/>
    <w:rsid w:val="00CF3C22"/>
    <w:rsid w:val="00CF4F64"/>
    <w:rsid w:val="00CF69C2"/>
    <w:rsid w:val="00D04410"/>
    <w:rsid w:val="00D07C9E"/>
    <w:rsid w:val="00D122EF"/>
    <w:rsid w:val="00D14A3E"/>
    <w:rsid w:val="00D17327"/>
    <w:rsid w:val="00D22C06"/>
    <w:rsid w:val="00D25E15"/>
    <w:rsid w:val="00D25F83"/>
    <w:rsid w:val="00D32FAC"/>
    <w:rsid w:val="00D35EE1"/>
    <w:rsid w:val="00D41DF5"/>
    <w:rsid w:val="00D43616"/>
    <w:rsid w:val="00D47D1A"/>
    <w:rsid w:val="00D51100"/>
    <w:rsid w:val="00D5119E"/>
    <w:rsid w:val="00D53E3C"/>
    <w:rsid w:val="00D5593B"/>
    <w:rsid w:val="00D61855"/>
    <w:rsid w:val="00D6294C"/>
    <w:rsid w:val="00D7087B"/>
    <w:rsid w:val="00D718B5"/>
    <w:rsid w:val="00D7443D"/>
    <w:rsid w:val="00D747BB"/>
    <w:rsid w:val="00D83E91"/>
    <w:rsid w:val="00D84253"/>
    <w:rsid w:val="00D84F0C"/>
    <w:rsid w:val="00D9082B"/>
    <w:rsid w:val="00D90B90"/>
    <w:rsid w:val="00D91F0B"/>
    <w:rsid w:val="00D9452D"/>
    <w:rsid w:val="00D95725"/>
    <w:rsid w:val="00D97F56"/>
    <w:rsid w:val="00DA19E7"/>
    <w:rsid w:val="00DA2970"/>
    <w:rsid w:val="00DA3C3F"/>
    <w:rsid w:val="00DA68F5"/>
    <w:rsid w:val="00DB58D6"/>
    <w:rsid w:val="00DB7A5A"/>
    <w:rsid w:val="00DC12AD"/>
    <w:rsid w:val="00DC4CDC"/>
    <w:rsid w:val="00DC6BC1"/>
    <w:rsid w:val="00DD1F22"/>
    <w:rsid w:val="00DD4DFA"/>
    <w:rsid w:val="00DE1B53"/>
    <w:rsid w:val="00DE27DF"/>
    <w:rsid w:val="00DE2843"/>
    <w:rsid w:val="00DE59A2"/>
    <w:rsid w:val="00DE6556"/>
    <w:rsid w:val="00DF3434"/>
    <w:rsid w:val="00DF6412"/>
    <w:rsid w:val="00E01A70"/>
    <w:rsid w:val="00E067BF"/>
    <w:rsid w:val="00E11349"/>
    <w:rsid w:val="00E11F9D"/>
    <w:rsid w:val="00E12EBF"/>
    <w:rsid w:val="00E22537"/>
    <w:rsid w:val="00E31972"/>
    <w:rsid w:val="00E33FC3"/>
    <w:rsid w:val="00E366B5"/>
    <w:rsid w:val="00E379A4"/>
    <w:rsid w:val="00E422B8"/>
    <w:rsid w:val="00E43B17"/>
    <w:rsid w:val="00E43BD3"/>
    <w:rsid w:val="00E4591E"/>
    <w:rsid w:val="00E4611E"/>
    <w:rsid w:val="00E4614F"/>
    <w:rsid w:val="00E461B1"/>
    <w:rsid w:val="00E54C7C"/>
    <w:rsid w:val="00E55EAD"/>
    <w:rsid w:val="00E56F25"/>
    <w:rsid w:val="00E64CD0"/>
    <w:rsid w:val="00E772E0"/>
    <w:rsid w:val="00E80B1D"/>
    <w:rsid w:val="00E91522"/>
    <w:rsid w:val="00E923B5"/>
    <w:rsid w:val="00E93714"/>
    <w:rsid w:val="00E95685"/>
    <w:rsid w:val="00E95E49"/>
    <w:rsid w:val="00EA31B0"/>
    <w:rsid w:val="00EA7615"/>
    <w:rsid w:val="00EB27E1"/>
    <w:rsid w:val="00EB2B18"/>
    <w:rsid w:val="00EB3D96"/>
    <w:rsid w:val="00EC013D"/>
    <w:rsid w:val="00EC3931"/>
    <w:rsid w:val="00EC5050"/>
    <w:rsid w:val="00EC6E57"/>
    <w:rsid w:val="00ED5C96"/>
    <w:rsid w:val="00ED6489"/>
    <w:rsid w:val="00EE15E4"/>
    <w:rsid w:val="00EE4118"/>
    <w:rsid w:val="00EE6026"/>
    <w:rsid w:val="00EE69D6"/>
    <w:rsid w:val="00EE71E4"/>
    <w:rsid w:val="00EE7374"/>
    <w:rsid w:val="00EF0991"/>
    <w:rsid w:val="00EF6103"/>
    <w:rsid w:val="00EF6897"/>
    <w:rsid w:val="00EF7642"/>
    <w:rsid w:val="00EF787E"/>
    <w:rsid w:val="00F04C10"/>
    <w:rsid w:val="00F07ABF"/>
    <w:rsid w:val="00F1123D"/>
    <w:rsid w:val="00F1202E"/>
    <w:rsid w:val="00F14634"/>
    <w:rsid w:val="00F163C1"/>
    <w:rsid w:val="00F20A28"/>
    <w:rsid w:val="00F20E20"/>
    <w:rsid w:val="00F20E9A"/>
    <w:rsid w:val="00F21EAC"/>
    <w:rsid w:val="00F22058"/>
    <w:rsid w:val="00F232DD"/>
    <w:rsid w:val="00F24F3D"/>
    <w:rsid w:val="00F262C3"/>
    <w:rsid w:val="00F33247"/>
    <w:rsid w:val="00F3371B"/>
    <w:rsid w:val="00F339B4"/>
    <w:rsid w:val="00F4002F"/>
    <w:rsid w:val="00F435D1"/>
    <w:rsid w:val="00F50852"/>
    <w:rsid w:val="00F50D1A"/>
    <w:rsid w:val="00F53F65"/>
    <w:rsid w:val="00F55410"/>
    <w:rsid w:val="00F56E13"/>
    <w:rsid w:val="00F64830"/>
    <w:rsid w:val="00F64F6E"/>
    <w:rsid w:val="00F76D4C"/>
    <w:rsid w:val="00F81214"/>
    <w:rsid w:val="00F81906"/>
    <w:rsid w:val="00F83B78"/>
    <w:rsid w:val="00F86971"/>
    <w:rsid w:val="00F87020"/>
    <w:rsid w:val="00F8705B"/>
    <w:rsid w:val="00F87A5F"/>
    <w:rsid w:val="00F91492"/>
    <w:rsid w:val="00F91801"/>
    <w:rsid w:val="00F91972"/>
    <w:rsid w:val="00F9267D"/>
    <w:rsid w:val="00F92AA6"/>
    <w:rsid w:val="00F95B3E"/>
    <w:rsid w:val="00F95B47"/>
    <w:rsid w:val="00FA141C"/>
    <w:rsid w:val="00FA5779"/>
    <w:rsid w:val="00FA5FC1"/>
    <w:rsid w:val="00FB01F9"/>
    <w:rsid w:val="00FB7618"/>
    <w:rsid w:val="00FC26CD"/>
    <w:rsid w:val="00FC6527"/>
    <w:rsid w:val="00FC7893"/>
    <w:rsid w:val="00FD05BA"/>
    <w:rsid w:val="00FD3D2F"/>
    <w:rsid w:val="00FD4BB7"/>
    <w:rsid w:val="00FD6A8B"/>
    <w:rsid w:val="00FE02C9"/>
    <w:rsid w:val="00FE7AAD"/>
    <w:rsid w:val="00FF28A6"/>
    <w:rsid w:val="00FF6310"/>
    <w:rsid w:val="00FF673E"/>
    <w:rsid w:val="184F174B"/>
    <w:rsid w:val="33A5ADB7"/>
    <w:rsid w:val="499F0981"/>
    <w:rsid w:val="617CE260"/>
    <w:rsid w:val="64BBA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6BB983"/>
  <w15:docId w15:val="{12569630-AB0B-43AC-A6EB-68F4F48D0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F5AF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27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BE3"/>
    <w:rPr>
      <w:rFonts w:ascii="Tahoma" w:hAnsi="Tahoma" w:cs="Tahoma"/>
      <w:sz w:val="16"/>
      <w:szCs w:val="16"/>
    </w:rPr>
  </w:style>
  <w:style w:type="character" w:styleId="Tekstzastpczy">
    <w:name w:val="Placeholder Text"/>
    <w:uiPriority w:val="99"/>
    <w:semiHidden/>
    <w:rsid w:val="002C05F4"/>
    <w:rPr>
      <w:color w:val="808080"/>
    </w:rPr>
  </w:style>
  <w:style w:type="paragraph" w:customStyle="1" w:styleId="adresat">
    <w:name w:val="adresat"/>
    <w:basedOn w:val="Normalny"/>
    <w:link w:val="adresatZnak"/>
    <w:rsid w:val="00E441AC"/>
    <w:pPr>
      <w:spacing w:after="120" w:line="360" w:lineRule="auto"/>
    </w:pPr>
  </w:style>
  <w:style w:type="paragraph" w:customStyle="1" w:styleId="pismamz">
    <w:name w:val="pisma_mz"/>
    <w:basedOn w:val="Normalny"/>
    <w:link w:val="pismamzZnak"/>
    <w:qFormat/>
    <w:rsid w:val="003F4345"/>
    <w:pPr>
      <w:spacing w:after="0" w:line="360" w:lineRule="auto"/>
      <w:contextualSpacing/>
      <w:jc w:val="both"/>
    </w:pPr>
    <w:rPr>
      <w:rFonts w:ascii="Arial" w:hAnsi="Arial"/>
    </w:rPr>
  </w:style>
  <w:style w:type="character" w:customStyle="1" w:styleId="adresatZnak">
    <w:name w:val="adresat Znak"/>
    <w:basedOn w:val="Domylnaczcionkaakapitu"/>
    <w:link w:val="adresat"/>
    <w:rsid w:val="00E441AC"/>
  </w:style>
  <w:style w:type="character" w:customStyle="1" w:styleId="pismamzZnak">
    <w:name w:val="pisma_mz Znak"/>
    <w:link w:val="pismamz"/>
    <w:rsid w:val="003F4345"/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517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930"/>
  </w:style>
  <w:style w:type="paragraph" w:styleId="Stopka">
    <w:name w:val="footer"/>
    <w:basedOn w:val="Normalny"/>
    <w:link w:val="StopkaZnak"/>
    <w:uiPriority w:val="99"/>
    <w:unhideWhenUsed/>
    <w:rsid w:val="00517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930"/>
  </w:style>
  <w:style w:type="table" w:styleId="Tabela-Siatka">
    <w:name w:val="Table Grid"/>
    <w:basedOn w:val="Standardowy"/>
    <w:uiPriority w:val="59"/>
    <w:rsid w:val="00E676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7601"/>
    <w:rPr>
      <w:color w:val="0563C1" w:themeColor="hyperlink"/>
      <w:u w:val="single"/>
    </w:rPr>
  </w:style>
  <w:style w:type="paragraph" w:styleId="Akapitzlist">
    <w:name w:val="List Paragraph"/>
    <w:aliases w:val="Styl moj,Akapit z listą11,podpunkt ankietyy,Bullet List,Table Legend"/>
    <w:basedOn w:val="Normalny"/>
    <w:link w:val="AkapitzlistZnak"/>
    <w:uiPriority w:val="99"/>
    <w:qFormat/>
    <w:rsid w:val="009D5A61"/>
    <w:pPr>
      <w:spacing w:after="0" w:line="360" w:lineRule="auto"/>
      <w:ind w:left="720"/>
      <w:jc w:val="both"/>
    </w:pPr>
    <w:rPr>
      <w:rFonts w:ascii="Verdana" w:eastAsia="Times New Roman" w:hAnsi="Verdana" w:cs="Verdana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043E76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7D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7DB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7DB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7D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7DBC"/>
    <w:rPr>
      <w:b/>
      <w:bCs/>
      <w:lang w:eastAsia="en-US"/>
    </w:rPr>
  </w:style>
  <w:style w:type="character" w:customStyle="1" w:styleId="ui-provider">
    <w:name w:val="ui-provider"/>
    <w:basedOn w:val="Domylnaczcionkaakapitu"/>
    <w:rsid w:val="00935648"/>
  </w:style>
  <w:style w:type="character" w:customStyle="1" w:styleId="cf01">
    <w:name w:val="cf01"/>
    <w:basedOn w:val="Domylnaczcionkaakapitu"/>
    <w:rsid w:val="002808A6"/>
    <w:rPr>
      <w:rFonts w:ascii="Segoe UI" w:hAnsi="Segoe UI" w:cs="Segoe UI" w:hint="default"/>
      <w:sz w:val="18"/>
      <w:szCs w:val="18"/>
    </w:rPr>
  </w:style>
  <w:style w:type="character" w:customStyle="1" w:styleId="AkapitzlistZnak">
    <w:name w:val="Akapit z listą Znak"/>
    <w:aliases w:val="Styl moj Znak,Akapit z listą11 Znak,podpunkt ankietyy Znak,Bullet List Znak,Table Legend Znak"/>
    <w:link w:val="Akapitzlist"/>
    <w:uiPriority w:val="99"/>
    <w:locked/>
    <w:rsid w:val="00AF7095"/>
    <w:rPr>
      <w:rFonts w:ascii="Verdana" w:eastAsia="Times New Roman" w:hAnsi="Verdana" w:cs="Verdan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1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B2E5183FADBF46BEAF32A41166D86C" ma:contentTypeVersion="17" ma:contentTypeDescription="Create a new document." ma:contentTypeScope="" ma:versionID="182f833913857ddd7b5fd86dc8af7248">
  <xsd:schema xmlns:xsd="http://www.w3.org/2001/XMLSchema" xmlns:xs="http://www.w3.org/2001/XMLSchema" xmlns:p="http://schemas.microsoft.com/office/2006/metadata/properties" xmlns:ns2="a01f2ae4-072f-4ddd-b08c-544c3906a614" xmlns:ns3="147f107c-b16c-4027-868d-72c4653b623b" targetNamespace="http://schemas.microsoft.com/office/2006/metadata/properties" ma:root="true" ma:fieldsID="3fa099f91d6ca658a23ab87d73aa362c" ns2:_="" ns3:_="">
    <xsd:import namespace="a01f2ae4-072f-4ddd-b08c-544c3906a614"/>
    <xsd:import namespace="147f107c-b16c-4027-868d-72c4653b62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1f2ae4-072f-4ddd-b08c-544c3906a6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c451d461-d530-465a-81eb-73ef42a83d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f107c-b16c-4027-868d-72c4653b623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35df7c4-2fdc-45ea-9435-06d274d15d5d}" ma:internalName="TaxCatchAll" ma:showField="CatchAllData" ma:web="147f107c-b16c-4027-868d-72c4653b62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01f2ae4-072f-4ddd-b08c-544c3906a614">
      <Terms xmlns="http://schemas.microsoft.com/office/infopath/2007/PartnerControls"/>
    </lcf76f155ced4ddcb4097134ff3c332f>
    <TaxCatchAll xmlns="147f107c-b16c-4027-868d-72c4653b623b" xsi:nil="true"/>
    <SharedWithUsers xmlns="147f107c-b16c-4027-868d-72c4653b623b">
      <UserInfo>
        <DisplayName>Pawel Ciesielczyk</DisplayName>
        <AccountId>14</AccountId>
        <AccountType/>
      </UserInfo>
      <UserInfo>
        <DisplayName>Joanna Jakubiak-Lasocka</DisplayName>
        <AccountId>83</AccountId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5A3929-086E-4AF2-9C40-0B605B20EA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228BE8-6746-49A1-B4BE-031F078B4C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1f2ae4-072f-4ddd-b08c-544c3906a614"/>
    <ds:schemaRef ds:uri="147f107c-b16c-4027-868d-72c4653b62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371DE6-48BE-40A9-8266-93C9D7DCEB6B}">
  <ds:schemaRefs>
    <ds:schemaRef ds:uri="http://schemas.microsoft.com/office/2006/metadata/properties"/>
    <ds:schemaRef ds:uri="http://schemas.microsoft.com/office/infopath/2007/PartnerControls"/>
    <ds:schemaRef ds:uri="a01f2ae4-072f-4ddd-b08c-544c3906a614"/>
    <ds:schemaRef ds:uri="147f107c-b16c-4027-868d-72c4653b623b"/>
  </ds:schemaRefs>
</ds:datastoreItem>
</file>

<file path=customXml/itemProps4.xml><?xml version="1.0" encoding="utf-8"?>
<ds:datastoreItem xmlns:ds="http://schemas.openxmlformats.org/officeDocument/2006/customXml" ds:itemID="{B716BC31-4D21-4487-892C-61931E5FC4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1232</Words>
  <Characters>8271</Characters>
  <Application>Microsoft Office Word</Application>
  <DocSecurity>4</DocSecurity>
  <Lines>68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Barycki Sebastian</dc:creator>
  <cp:keywords/>
  <dc:description/>
  <cp:lastModifiedBy>Wilk Justyna</cp:lastModifiedBy>
  <cp:revision>2</cp:revision>
  <cp:lastPrinted>2014-08-05T04:00:00Z</cp:lastPrinted>
  <dcterms:created xsi:type="dcterms:W3CDTF">2025-03-12T08:27:00Z</dcterms:created>
  <dcterms:modified xsi:type="dcterms:W3CDTF">2025-03-12T08:27:00Z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0x010100A6B2E5183FADBF46BEAF32A41166D86C</vt:lpwstr>
  </property>
  <property fmtid="{D5CDD505-2E9C-101B-9397-08002B2CF9AE}" pid="3" name="GrammarlyDocumentId">
    <vt:lpwstr>3b4f1e83c642f5474bc56c098620a563b76264b178f33d226cdfed8dcc547371</vt:lpwstr>
  </property>
  <property fmtid="{D5CDD505-2E9C-101B-9397-08002B2CF9AE}" pid="4" name="MSIP_Label_bea66b2b-af80-48b6-873b-d341d3035cfa_Enabled">
    <vt:lpwstr>true</vt:lpwstr>
  </property>
  <property fmtid="{D5CDD505-2E9C-101B-9397-08002B2CF9AE}" pid="5" name="MSIP_Label_bea66b2b-af80-48b6-873b-d341d3035cfa_SetDate">
    <vt:lpwstr>2024-09-17T13:30:47Z</vt:lpwstr>
  </property>
  <property fmtid="{D5CDD505-2E9C-101B-9397-08002B2CF9AE}" pid="6" name="MSIP_Label_bea66b2b-af80-48b6-873b-d341d3035cfa_Method">
    <vt:lpwstr>Standard</vt:lpwstr>
  </property>
  <property fmtid="{D5CDD505-2E9C-101B-9397-08002B2CF9AE}" pid="7" name="MSIP_Label_bea66b2b-af80-48b6-873b-d341d3035cfa_Name">
    <vt:lpwstr>Proprietary</vt:lpwstr>
  </property>
  <property fmtid="{D5CDD505-2E9C-101B-9397-08002B2CF9AE}" pid="8" name="MSIP_Label_bea66b2b-af80-48b6-873b-d341d3035cfa_SiteId">
    <vt:lpwstr>63982aff-fb6c-4c22-973b-70e4acfb63e6</vt:lpwstr>
  </property>
  <property fmtid="{D5CDD505-2E9C-101B-9397-08002B2CF9AE}" pid="9" name="MSIP_Label_bea66b2b-af80-48b6-873b-d341d3035cfa_ActionId">
    <vt:lpwstr>00629338-209d-4020-9b3b-dc8c6ac65443</vt:lpwstr>
  </property>
  <property fmtid="{D5CDD505-2E9C-101B-9397-08002B2CF9AE}" pid="10" name="MSIP_Label_bea66b2b-af80-48b6-873b-d341d3035cfa_ContentBits">
    <vt:lpwstr>0</vt:lpwstr>
  </property>
</Properties>
</file>